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0F" w:rsidRPr="005366FD" w:rsidRDefault="00FD239C" w:rsidP="005366FD">
      <w:pPr>
        <w:rPr>
          <w:rFonts w:ascii="Sakkal Majalla" w:hAnsi="Sakkal Majalla" w:cs="Sakkal Majalla"/>
          <w:sz w:val="24"/>
        </w:rPr>
      </w:pPr>
      <w:r w:rsidRPr="005366FD">
        <w:rPr>
          <w:rFonts w:ascii="Sakkal Majalla" w:hAnsi="Sakkal Majalla" w:cs="Sakkal Majalla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DA54EF" wp14:editId="35F92D2A">
                <wp:simplePos x="0" y="0"/>
                <wp:positionH relativeFrom="column">
                  <wp:posOffset>-499026</wp:posOffset>
                </wp:positionH>
                <wp:positionV relativeFrom="paragraph">
                  <wp:posOffset>-490143</wp:posOffset>
                </wp:positionV>
                <wp:extent cx="6802734" cy="1487156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734" cy="1487156"/>
                          <a:chOff x="0" y="0"/>
                          <a:chExt cx="6387114" cy="144653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2428752" cy="1446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239C" w:rsidRPr="00DC4EBF" w:rsidRDefault="00FD239C" w:rsidP="00FD239C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</w:pPr>
                              <w:r w:rsidRPr="00DC4E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  <w:t>Royaume du Maroc</w:t>
                              </w:r>
                            </w:p>
                            <w:p w:rsidR="00FD239C" w:rsidRPr="00DC4EBF" w:rsidRDefault="00FD239C" w:rsidP="00FD239C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4F1250" wp14:editId="667E512A">
                                    <wp:extent cx="462915" cy="11874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2915" cy="118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D239C" w:rsidRPr="00935ABF" w:rsidRDefault="00FD239C" w:rsidP="00FD239C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Cs w:val="20"/>
                                </w:rPr>
                              </w:pPr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Cs w:val="20"/>
                                </w:rPr>
                                <w:t>Ministère de l'Inclusion Economique, </w:t>
                              </w:r>
                            </w:p>
                            <w:p w:rsidR="00FD239C" w:rsidRPr="00935ABF" w:rsidRDefault="00FD239C" w:rsidP="00FD239C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Cs w:val="20"/>
                                </w:rPr>
                                <w:t xml:space="preserve"> la Petite E</w:t>
                              </w:r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Cs w:val="20"/>
                                </w:rPr>
                                <w:t xml:space="preserve">ntreprise, de l'Emploi </w:t>
                              </w:r>
                            </w:p>
                            <w:p w:rsidR="00FD239C" w:rsidRPr="00DC4EBF" w:rsidRDefault="00FD239C" w:rsidP="00FD239C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Cs w:val="20"/>
                                </w:rPr>
                                <w:t>et</w:t>
                              </w:r>
                              <w:proofErr w:type="gramEnd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Cs w:val="20"/>
                                </w:rPr>
                                <w:t xml:space="preserve"> des Compétences</w:t>
                              </w:r>
                            </w:p>
                            <w:p w:rsidR="00FD239C" w:rsidRDefault="00FD239C" w:rsidP="00FD239C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FCAAC0" wp14:editId="762F5034">
                                    <wp:extent cx="462915" cy="118745"/>
                                    <wp:effectExtent l="0" t="0" r="0" b="0"/>
                                    <wp:docPr id="3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2915" cy="118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D239C" w:rsidRPr="00935ABF" w:rsidRDefault="00FD239C" w:rsidP="00FD239C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Cs w:val="20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Cs w:val="20"/>
                                </w:rPr>
                                <w:t>Direction du Travail</w:t>
                              </w:r>
                            </w:p>
                            <w:p w:rsidR="00FD239C" w:rsidRPr="0073654C" w:rsidRDefault="00FD239C" w:rsidP="00FD239C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3"/>
                        <wps:cNvSpPr txBox="1"/>
                        <wps:spPr>
                          <a:xfrm>
                            <a:off x="2729552" y="163773"/>
                            <a:ext cx="968375" cy="11391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239C" w:rsidRDefault="00FD239C" w:rsidP="00FD239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EDB0CC" wp14:editId="2FA46C82">
                                    <wp:extent cx="795655" cy="884555"/>
                                    <wp:effectExtent l="0" t="0" r="4445" b="0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5655" cy="884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15"/>
                        <wps:cNvSpPr txBox="1"/>
                        <wps:spPr>
                          <a:xfrm>
                            <a:off x="4210334" y="40943"/>
                            <a:ext cx="2176780" cy="13442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239C" w:rsidRPr="003B2479" w:rsidRDefault="00FD239C" w:rsidP="00FD239C">
                              <w:pPr>
                                <w:bidi/>
                                <w:jc w:val="center"/>
                                <w:rPr>
                                  <w:rFonts w:cs="خط مسعد المغربي"/>
                                  <w:b/>
                                  <w:bCs/>
                                  <w:lang w:bidi="ar-MA"/>
                                </w:rPr>
                              </w:pPr>
                              <w:proofErr w:type="gramStart"/>
                              <w:r w:rsidRPr="003B2479">
                                <w:rPr>
                                  <w:rFonts w:cs="خط مسعد المغربي"/>
                                  <w:b/>
                                  <w:bCs/>
                                  <w:rtl/>
                                  <w:lang w:bidi="ar-MA"/>
                                </w:rPr>
                                <w:t>المملكة</w:t>
                              </w:r>
                              <w:proofErr w:type="gramEnd"/>
                              <w:r w:rsidRPr="003B2479">
                                <w:rPr>
                                  <w:rFonts w:cs="خط مسعد المغربي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المغربية</w:t>
                              </w:r>
                            </w:p>
                            <w:p w:rsidR="00FD239C" w:rsidRPr="00DC4EBF" w:rsidRDefault="00FD239C" w:rsidP="00FD239C">
                              <w:pPr>
                                <w:bidi/>
                                <w:jc w:val="center"/>
                                <w:rPr>
                                  <w:rFonts w:ascii="Sakkal Majalla" w:hAnsi="Sakkal Majalla" w:cs="Sakkal Majalla"/>
                                  <w:sz w:val="10"/>
                                  <w:szCs w:val="10"/>
                                  <w:lang w:bidi="ar-MA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AB0191" wp14:editId="01680766">
                                    <wp:extent cx="462915" cy="118745"/>
                                    <wp:effectExtent l="0" t="0" r="0" b="0"/>
                                    <wp:docPr id="8" name="Imag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2915" cy="118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D239C" w:rsidRPr="003B2479" w:rsidRDefault="00FD239C" w:rsidP="00FD239C">
                              <w:pPr>
                                <w:bidi/>
                                <w:jc w:val="center"/>
                                <w:rPr>
                                  <w:rFonts w:cs="Maghribi Assile"/>
                                  <w:szCs w:val="20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3B2479">
                                <w:rPr>
                                  <w:rFonts w:cs="Maghribi Assile"/>
                                  <w:szCs w:val="20"/>
                                  <w:rtl/>
                                  <w:lang w:bidi="ar-MA"/>
                                </w:rPr>
                                <w:t>وزارة</w:t>
                              </w:r>
                              <w:proofErr w:type="gramEnd"/>
                              <w:r w:rsidRPr="003B2479">
                                <w:rPr>
                                  <w:rFonts w:cs="Maghribi Assile"/>
                                  <w:szCs w:val="20"/>
                                  <w:rtl/>
                                  <w:lang w:bidi="ar-MA"/>
                                </w:rPr>
                                <w:t xml:space="preserve"> الإدماج الاقتصادي</w:t>
                              </w:r>
                            </w:p>
                            <w:p w:rsidR="00FD239C" w:rsidRPr="00BF063E" w:rsidRDefault="00FD239C" w:rsidP="00FD239C">
                              <w:pPr>
                                <w:bidi/>
                                <w:jc w:val="center"/>
                                <w:rPr>
                                  <w:rFonts w:ascii="Sakkal Majalla" w:hAnsi="Sakkal Majalla" w:cs="Sakkal Majalla"/>
                                  <w:szCs w:val="20"/>
                                  <w:lang w:bidi="ar-MA"/>
                                </w:rPr>
                              </w:pPr>
                              <w:r w:rsidRPr="003B2479">
                                <w:rPr>
                                  <w:rFonts w:cs="Maghribi Assile"/>
                                  <w:szCs w:val="20"/>
                                  <w:rtl/>
                                  <w:lang w:bidi="ar-MA"/>
                                </w:rPr>
                                <w:t>والمقاولة الصغرى والتشغيل والكفاءات</w:t>
                              </w:r>
                            </w:p>
                            <w:p w:rsidR="00FD239C" w:rsidRDefault="00FD239C" w:rsidP="00FD239C">
                              <w:pPr>
                                <w:bidi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ⵜⴰⵎⴰⵡⴰⵙⵜ</w:t>
                              </w:r>
                              <w:r w:rsidRPr="003B247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ⵏ</w:t>
                              </w:r>
                              <w:r w:rsidRPr="003B247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ⵓⵙⵉⴷⴼ</w:t>
                              </w:r>
                              <w:r w:rsidRPr="003B247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ⴰⴷⵎⵙⴰⵏ</w:t>
                              </w:r>
                              <w:r w:rsidRPr="003B247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3B247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ⵜⵎⵙⵙⵏⵜⵉⵜ</w:t>
                              </w:r>
                              <w:r w:rsidRPr="003B247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ⵜⴰⵎⵣⵣⵢⴰⵏⵜ</w:t>
                              </w:r>
                              <w:r w:rsidRPr="003B247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3B247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ⵓⵙⵡⵓⵔⵉ</w:t>
                              </w:r>
                              <w:r w:rsidRPr="003B247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3B247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ⵜⵙⵓⴳⴰⵔ</w:t>
                              </w:r>
                            </w:p>
                            <w:p w:rsidR="00FD239C" w:rsidRDefault="00FD239C" w:rsidP="00FD239C">
                              <w:pPr>
                                <w:bidi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F080F1" wp14:editId="3B8F4976">
                                    <wp:extent cx="462915" cy="118745"/>
                                    <wp:effectExtent l="0" t="0" r="0" b="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2915" cy="118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D239C" w:rsidRPr="003B2479" w:rsidRDefault="00FD239C" w:rsidP="00FD239C">
                              <w:pPr>
                                <w:bidi/>
                                <w:spacing w:after="120" w:line="200" w:lineRule="exact"/>
                                <w:jc w:val="center"/>
                                <w:rPr>
                                  <w:rFonts w:cs="Maghribi Assile"/>
                                  <w:b/>
                                  <w:bCs/>
                                  <w:szCs w:val="20"/>
                                  <w:lang w:bidi="ar-MA"/>
                                </w:rPr>
                              </w:pPr>
                              <w:r w:rsidRPr="003B2479">
                                <w:rPr>
                                  <w:rFonts w:cs="Maghribi Assile" w:hint="cs"/>
                                  <w:b/>
                                  <w:bCs/>
                                  <w:szCs w:val="20"/>
                                  <w:rtl/>
                                  <w:lang w:bidi="ar-MA"/>
                                </w:rPr>
                                <w:t>مديرية الشغل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4" o:spid="_x0000_s1026" style="position:absolute;margin-left:-39.3pt;margin-top:-38.6pt;width:535.65pt;height:117.1pt;z-index:251657216;mso-width-relative:margin;mso-height-relative:margin" coordsize="63871,1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7" type="#_x0000_t202" style="position:absolute;width:24287;height:1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ves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vesYAAADbAAAADwAAAAAAAAAAAAAAAACYAgAAZHJz&#10;L2Rvd25yZXYueG1sUEsFBgAAAAAEAAQA9QAAAIsDAAAAAA==&#10;" fillcolor="window" stroked="f" strokeweight=".5pt">
                  <v:textbox>
                    <w:txbxContent>
                      <w:p w:rsidR="00FD239C" w:rsidRPr="00DC4EBF" w:rsidRDefault="00FD239C" w:rsidP="00FD239C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</w:pPr>
                        <w:r w:rsidRPr="00DC4E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  <w:t>Royaume du Maroc</w:t>
                        </w:r>
                      </w:p>
                      <w:p w:rsidR="00FD239C" w:rsidRPr="00DC4EBF" w:rsidRDefault="00FD239C" w:rsidP="00FD239C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A4F1250" wp14:editId="667E512A">
                              <wp:extent cx="462915" cy="11874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2915" cy="11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239C" w:rsidRPr="00935ABF" w:rsidRDefault="00FD239C" w:rsidP="00FD239C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Cs w:val="20"/>
                          </w:rPr>
                        </w:pPr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Cs w:val="20"/>
                          </w:rPr>
                          <w:t>Ministère de l'Inclusion Economique, </w:t>
                        </w:r>
                      </w:p>
                      <w:p w:rsidR="00FD239C" w:rsidRPr="00935ABF" w:rsidRDefault="00FD239C" w:rsidP="00FD239C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Cs w:val="20"/>
                            <w:rtl/>
                          </w:rPr>
                        </w:pPr>
                        <w:proofErr w:type="gramStart"/>
                        <w:r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Cs w:val="20"/>
                          </w:rPr>
                          <w:t>de</w:t>
                        </w:r>
                        <w:proofErr w:type="gramEnd"/>
                        <w:r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Cs w:val="20"/>
                          </w:rPr>
                          <w:t xml:space="preserve"> la Petite E</w:t>
                        </w:r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Cs w:val="20"/>
                          </w:rPr>
                          <w:t xml:space="preserve">ntreprise, de l'Emploi </w:t>
                        </w:r>
                      </w:p>
                      <w:p w:rsidR="00FD239C" w:rsidRPr="00DC4EBF" w:rsidRDefault="00FD239C" w:rsidP="00FD239C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</w:rPr>
                        </w:pPr>
                        <w:proofErr w:type="gramStart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Cs w:val="20"/>
                          </w:rPr>
                          <w:t>et</w:t>
                        </w:r>
                        <w:proofErr w:type="gramEnd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Cs w:val="20"/>
                          </w:rPr>
                          <w:t xml:space="preserve"> des Compétences</w:t>
                        </w:r>
                      </w:p>
                      <w:p w:rsidR="00FD239C" w:rsidRDefault="00FD239C" w:rsidP="00FD239C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6FCAAC0" wp14:editId="762F5034">
                              <wp:extent cx="462915" cy="118745"/>
                              <wp:effectExtent l="0" t="0" r="0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2915" cy="11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239C" w:rsidRPr="00935ABF" w:rsidRDefault="00FD239C" w:rsidP="00FD239C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Cs w:val="20"/>
                            <w:rtl/>
                            <w:lang w:bidi="ar-MA"/>
                          </w:rPr>
                        </w:pPr>
                        <w:r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Cs w:val="20"/>
                          </w:rPr>
                          <w:t>Direction du Travail</w:t>
                        </w:r>
                      </w:p>
                      <w:p w:rsidR="00FD239C" w:rsidRPr="0073654C" w:rsidRDefault="00FD239C" w:rsidP="00FD239C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13" o:spid="_x0000_s1028" type="#_x0000_t202" style="position:absolute;left:27295;top:1637;width:9684;height:1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FD239C" w:rsidRDefault="00FD239C" w:rsidP="00FD239C">
                        <w:r>
                          <w:rPr>
                            <w:noProof/>
                          </w:rPr>
                          <w:drawing>
                            <wp:inline distT="0" distB="0" distL="0" distR="0" wp14:anchorId="6EEDB0CC" wp14:editId="2FA46C82">
                              <wp:extent cx="795655" cy="884555"/>
                              <wp:effectExtent l="0" t="0" r="4445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5655" cy="884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5" o:spid="_x0000_s1029" type="#_x0000_t202" style="position:absolute;left:42103;top:409;width:21768;height:13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+AcQA&#10;AADaAAAADwAAAGRycy9kb3ducmV2LnhtbESPQWvCQBSE74L/YXlCb7rRQynRVUQqVWiwxkKvj+wz&#10;ic2+Dbtbk/rruwXB4zAz3zCLVW8acSXna8sKppMEBHFhdc2lgs/TdvwCwgdkjY1lUvBLHlbL4WCB&#10;qbYdH+mah1JECPsUFVQhtKmUvqjIoJ/Yljh6Z+sMhihdKbXDLsJNI2dJ8iwN1hwXKmxpU1Hxnf8Y&#10;BV9d/uYO+/3lo91lt8Mtz97pNVPqadSv5yAC9eERvrd3WsEM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fgHEAAAA2gAAAA8AAAAAAAAAAAAAAAAAmAIAAGRycy9k&#10;b3ducmV2LnhtbFBLBQYAAAAABAAEAPUAAACJAwAAAAA=&#10;" fillcolor="window" stroked="f" strokeweight=".5pt">
                  <v:textbox>
                    <w:txbxContent>
                      <w:p w:rsidR="00FD239C" w:rsidRPr="003B2479" w:rsidRDefault="00FD239C" w:rsidP="00FD239C">
                        <w:pPr>
                          <w:bidi/>
                          <w:jc w:val="center"/>
                          <w:rPr>
                            <w:rFonts w:cs="خط مسعد المغربي"/>
                            <w:b/>
                            <w:bCs/>
                            <w:lang w:bidi="ar-MA"/>
                          </w:rPr>
                        </w:pPr>
                        <w:proofErr w:type="gramStart"/>
                        <w:r w:rsidRPr="003B2479">
                          <w:rPr>
                            <w:rFonts w:cs="خط مسعد المغربي"/>
                            <w:b/>
                            <w:bCs/>
                            <w:rtl/>
                            <w:lang w:bidi="ar-MA"/>
                          </w:rPr>
                          <w:t>المملكة</w:t>
                        </w:r>
                        <w:proofErr w:type="gramEnd"/>
                        <w:r w:rsidRPr="003B2479">
                          <w:rPr>
                            <w:rFonts w:cs="خط مسعد المغربي"/>
                            <w:b/>
                            <w:bCs/>
                            <w:rtl/>
                            <w:lang w:bidi="ar-MA"/>
                          </w:rPr>
                          <w:t xml:space="preserve"> المغربية</w:t>
                        </w:r>
                      </w:p>
                      <w:p w:rsidR="00FD239C" w:rsidRPr="00DC4EBF" w:rsidRDefault="00FD239C" w:rsidP="00FD239C">
                        <w:pPr>
                          <w:bidi/>
                          <w:jc w:val="center"/>
                          <w:rPr>
                            <w:rFonts w:ascii="Sakkal Majalla" w:hAnsi="Sakkal Majalla" w:cs="Sakkal Majalla"/>
                            <w:sz w:val="10"/>
                            <w:szCs w:val="10"/>
                            <w:lang w:bidi="ar-MA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EAB0191" wp14:editId="01680766">
                              <wp:extent cx="462915" cy="118745"/>
                              <wp:effectExtent l="0" t="0" r="0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2915" cy="11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239C" w:rsidRPr="003B2479" w:rsidRDefault="00FD239C" w:rsidP="00FD239C">
                        <w:pPr>
                          <w:bidi/>
                          <w:jc w:val="center"/>
                          <w:rPr>
                            <w:rFonts w:cs="Maghribi Assile"/>
                            <w:szCs w:val="20"/>
                            <w:rtl/>
                            <w:lang w:bidi="ar-MA"/>
                          </w:rPr>
                        </w:pPr>
                        <w:proofErr w:type="gramStart"/>
                        <w:r w:rsidRPr="003B2479">
                          <w:rPr>
                            <w:rFonts w:cs="Maghribi Assile"/>
                            <w:szCs w:val="20"/>
                            <w:rtl/>
                            <w:lang w:bidi="ar-MA"/>
                          </w:rPr>
                          <w:t>وزارة</w:t>
                        </w:r>
                        <w:proofErr w:type="gramEnd"/>
                        <w:r w:rsidRPr="003B2479">
                          <w:rPr>
                            <w:rFonts w:cs="Maghribi Assile"/>
                            <w:szCs w:val="20"/>
                            <w:rtl/>
                            <w:lang w:bidi="ar-MA"/>
                          </w:rPr>
                          <w:t xml:space="preserve"> الإدماج الاقتصادي</w:t>
                        </w:r>
                      </w:p>
                      <w:p w:rsidR="00FD239C" w:rsidRPr="00BF063E" w:rsidRDefault="00FD239C" w:rsidP="00FD239C">
                        <w:pPr>
                          <w:bidi/>
                          <w:jc w:val="center"/>
                          <w:rPr>
                            <w:rFonts w:ascii="Sakkal Majalla" w:hAnsi="Sakkal Majalla" w:cs="Sakkal Majalla"/>
                            <w:szCs w:val="20"/>
                            <w:lang w:bidi="ar-MA"/>
                          </w:rPr>
                        </w:pPr>
                        <w:r w:rsidRPr="003B2479">
                          <w:rPr>
                            <w:rFonts w:cs="Maghribi Assile"/>
                            <w:szCs w:val="20"/>
                            <w:rtl/>
                            <w:lang w:bidi="ar-MA"/>
                          </w:rPr>
                          <w:t>والمقاولة الصغرى والتشغيل والكفاءات</w:t>
                        </w:r>
                      </w:p>
                      <w:p w:rsidR="00FD239C" w:rsidRDefault="00FD239C" w:rsidP="00FD239C">
                        <w:pPr>
                          <w:bidi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ⵜⴰⵎⴰⵡⴰⵙⵜ</w:t>
                        </w:r>
                        <w:r w:rsidRPr="003B2479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ⵏ</w:t>
                        </w:r>
                        <w:r w:rsidRPr="003B2479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ⵓⵙⵉⴷⴼ</w:t>
                        </w:r>
                        <w:r w:rsidRPr="003B2479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ⴰⴷⵎⵙⴰⵏ</w:t>
                        </w:r>
                        <w:r w:rsidRPr="003B2479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3B2479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ⵜⵎⵙⵙⵏⵜⵉⵜ</w:t>
                        </w:r>
                        <w:r w:rsidRPr="003B2479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ⵜⴰⵎⵣⵣⵢⴰⵏⵜ</w:t>
                        </w:r>
                        <w:r w:rsidRPr="003B2479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3B2479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ⵓⵙⵡⵓⵔⵉ</w:t>
                        </w:r>
                        <w:r w:rsidRPr="003B2479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3B2479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ⵜⵙⵓⴳⴰⵔ</w:t>
                        </w:r>
                      </w:p>
                      <w:p w:rsidR="00FD239C" w:rsidRDefault="00FD239C" w:rsidP="00FD239C">
                        <w:pPr>
                          <w:bidi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EF080F1" wp14:editId="3B8F4976">
                              <wp:extent cx="462915" cy="118745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2915" cy="11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239C" w:rsidRPr="003B2479" w:rsidRDefault="00FD239C" w:rsidP="00FD239C">
                        <w:pPr>
                          <w:bidi/>
                          <w:spacing w:after="120" w:line="200" w:lineRule="exact"/>
                          <w:jc w:val="center"/>
                          <w:rPr>
                            <w:rFonts w:cs="Maghribi Assile"/>
                            <w:b/>
                            <w:bCs/>
                            <w:szCs w:val="20"/>
                            <w:lang w:bidi="ar-MA"/>
                          </w:rPr>
                        </w:pPr>
                        <w:r w:rsidRPr="003B2479">
                          <w:rPr>
                            <w:rFonts w:cs="Maghribi Assile" w:hint="cs"/>
                            <w:b/>
                            <w:bCs/>
                            <w:szCs w:val="20"/>
                            <w:rtl/>
                            <w:lang w:bidi="ar-MA"/>
                          </w:rPr>
                          <w:t>مديرية الشغل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280F" w:rsidRPr="005366FD" w:rsidRDefault="008D280F" w:rsidP="005366FD">
      <w:pPr>
        <w:rPr>
          <w:rFonts w:ascii="Sakkal Majalla" w:hAnsi="Sakkal Majalla" w:cs="Sakkal Majalla"/>
          <w:sz w:val="24"/>
        </w:rPr>
      </w:pPr>
    </w:p>
    <w:p w:rsidR="00F33944" w:rsidRPr="005366FD" w:rsidRDefault="00F33944" w:rsidP="005366FD">
      <w:pPr>
        <w:ind w:right="424"/>
        <w:rPr>
          <w:rFonts w:ascii="Sakkal Majalla" w:hAnsi="Sakkal Majalla" w:cs="Sakkal Majalla"/>
          <w:b/>
          <w:bCs/>
          <w:sz w:val="24"/>
        </w:rPr>
      </w:pPr>
    </w:p>
    <w:p w:rsidR="00FD239C" w:rsidRPr="005E0B8C" w:rsidRDefault="00FD239C" w:rsidP="005366FD">
      <w:pPr>
        <w:ind w:right="424"/>
        <w:rPr>
          <w:rFonts w:ascii="Sakkal Majalla" w:hAnsi="Sakkal Majalla" w:cs="Sakkal Majalla"/>
          <w:b/>
          <w:bCs/>
          <w:sz w:val="24"/>
        </w:rPr>
      </w:pPr>
    </w:p>
    <w:p w:rsidR="005E0B8C" w:rsidRPr="005E0B8C" w:rsidRDefault="005E0B8C" w:rsidP="005366FD">
      <w:pPr>
        <w:ind w:right="424"/>
        <w:rPr>
          <w:rFonts w:ascii="Sakkal Majalla" w:hAnsi="Sakkal Majalla" w:cs="Sakkal Majalla"/>
          <w:b/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33944" w:rsidRPr="005E0B8C" w:rsidTr="00722E18">
        <w:tc>
          <w:tcPr>
            <w:tcW w:w="9889" w:type="dxa"/>
            <w:shd w:val="clear" w:color="auto" w:fill="D9D9D9"/>
          </w:tcPr>
          <w:p w:rsidR="00F33944" w:rsidRPr="005E0B8C" w:rsidRDefault="00F33944" w:rsidP="008607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5E0B8C">
              <w:rPr>
                <w:rFonts w:ascii="Sakkal Majalla" w:hAnsi="Sakkal Majalla" w:cs="Sakkal Majalla"/>
                <w:b/>
                <w:bCs/>
                <w:sz w:val="24"/>
              </w:rPr>
              <w:t>Procédure d</w:t>
            </w:r>
            <w:r w:rsidR="006F5349" w:rsidRPr="005E0B8C">
              <w:rPr>
                <w:rFonts w:ascii="Sakkal Majalla" w:hAnsi="Sakkal Majalla" w:cs="Sakkal Majalla"/>
                <w:b/>
                <w:bCs/>
                <w:sz w:val="24"/>
              </w:rPr>
              <w:t>e</w:t>
            </w:r>
            <w:r w:rsidR="00C820A0" w:rsidRPr="005E0B8C">
              <w:rPr>
                <w:rFonts w:ascii="Sakkal Majalla" w:hAnsi="Sakkal Majalla" w:cs="Sakkal Majalla"/>
                <w:b/>
                <w:bCs/>
                <w:sz w:val="24"/>
              </w:rPr>
              <w:t xml:space="preserve"> désignation</w:t>
            </w:r>
            <w:r w:rsidR="002D37FE" w:rsidRPr="005E0B8C"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 w:rsidR="00C820A0" w:rsidRPr="005E0B8C">
              <w:rPr>
                <w:rFonts w:ascii="Sakkal Majalla" w:hAnsi="Sakkal Majalla" w:cs="Sakkal Majalla"/>
                <w:b/>
                <w:bCs/>
                <w:sz w:val="24"/>
              </w:rPr>
              <w:t>ou de renouvellement de désignation de</w:t>
            </w:r>
            <w:r w:rsidR="00327EE9" w:rsidRPr="005E0B8C">
              <w:rPr>
                <w:rFonts w:ascii="Sakkal Majalla" w:hAnsi="Sakkal Majalla" w:cs="Sakkal Majalla"/>
                <w:b/>
                <w:bCs/>
                <w:sz w:val="24"/>
              </w:rPr>
              <w:t>s</w:t>
            </w:r>
            <w:r w:rsidR="00C820A0" w:rsidRPr="005E0B8C">
              <w:rPr>
                <w:rFonts w:ascii="Sakkal Majalla" w:hAnsi="Sakkal Majalla" w:cs="Sakkal Majalla"/>
                <w:b/>
                <w:bCs/>
                <w:sz w:val="24"/>
              </w:rPr>
              <w:t xml:space="preserve"> laboratoires pour </w:t>
            </w:r>
            <w:r w:rsidR="002867A2" w:rsidRPr="005E0B8C">
              <w:rPr>
                <w:rFonts w:ascii="Sakkal Majalla" w:hAnsi="Sakkal Majalla" w:cs="Sakkal Majalla"/>
                <w:b/>
                <w:bCs/>
                <w:sz w:val="24"/>
              </w:rPr>
              <w:t>contrôler</w:t>
            </w:r>
            <w:r w:rsidR="00C820A0" w:rsidRPr="005E0B8C">
              <w:rPr>
                <w:rFonts w:ascii="Sakkal Majalla" w:hAnsi="Sakkal Majalla" w:cs="Sakkal Majalla"/>
                <w:b/>
                <w:bCs/>
                <w:sz w:val="24"/>
              </w:rPr>
              <w:t xml:space="preserve"> les mesures de concentration des poussières d’amiante en suspension dans l’air des lieux de travail</w:t>
            </w:r>
            <w:r w:rsidR="00497700" w:rsidRPr="005E0B8C">
              <w:rPr>
                <w:rFonts w:ascii="Sakkal Majalla" w:hAnsi="Sakkal Majalla" w:cs="Sakkal Majalla"/>
                <w:b/>
                <w:bCs/>
                <w:sz w:val="24"/>
              </w:rPr>
              <w:t xml:space="preserve"> selon la méthode de comptage au microscope optique en contraste de pha</w:t>
            </w:r>
            <w:r w:rsidR="009A1EAA" w:rsidRPr="005E0B8C">
              <w:rPr>
                <w:rFonts w:ascii="Sakkal Majalla" w:hAnsi="Sakkal Majalla" w:cs="Sakkal Majalla"/>
                <w:b/>
                <w:bCs/>
                <w:sz w:val="24"/>
              </w:rPr>
              <w:t>s</w:t>
            </w:r>
            <w:r w:rsidR="00497700" w:rsidRPr="005E0B8C">
              <w:rPr>
                <w:rFonts w:ascii="Sakkal Majalla" w:hAnsi="Sakkal Majalla" w:cs="Sakkal Majalla"/>
                <w:b/>
                <w:bCs/>
                <w:sz w:val="24"/>
              </w:rPr>
              <w:t>e</w:t>
            </w:r>
            <w:r w:rsidR="00C820A0" w:rsidRPr="005E0B8C"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</w:p>
        </w:tc>
      </w:tr>
    </w:tbl>
    <w:p w:rsidR="00A16388" w:rsidRPr="005E0B8C" w:rsidRDefault="00A16388" w:rsidP="005366FD">
      <w:pPr>
        <w:jc w:val="both"/>
        <w:rPr>
          <w:rFonts w:ascii="Sakkal Majalla" w:hAnsi="Sakkal Majalla" w:cs="Sakkal Majalla"/>
          <w:sz w:val="24"/>
        </w:rPr>
      </w:pPr>
    </w:p>
    <w:p w:rsidR="00047932" w:rsidRPr="005E0B8C" w:rsidRDefault="00957089" w:rsidP="004E318A">
      <w:pPr>
        <w:numPr>
          <w:ilvl w:val="0"/>
          <w:numId w:val="3"/>
        </w:numPr>
        <w:jc w:val="lowKashida"/>
        <w:rPr>
          <w:rFonts w:ascii="Sakkal Majalla" w:hAnsi="Sakkal Majalla" w:cs="Sakkal Majalla"/>
          <w:b/>
          <w:bCs/>
          <w:sz w:val="24"/>
        </w:rPr>
      </w:pPr>
      <w:r w:rsidRPr="005E0B8C">
        <w:rPr>
          <w:rFonts w:ascii="Sakkal Majalla" w:hAnsi="Sakkal Majalla" w:cs="Sakkal Majalla"/>
          <w:b/>
          <w:bCs/>
          <w:sz w:val="24"/>
          <w:u w:val="single"/>
        </w:rPr>
        <w:t>Etapes</w:t>
      </w:r>
      <w:r w:rsidR="00174BA3"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 suiv</w:t>
      </w:r>
      <w:r w:rsidR="006F5349" w:rsidRPr="005E0B8C">
        <w:rPr>
          <w:rFonts w:ascii="Sakkal Majalla" w:hAnsi="Sakkal Majalla" w:cs="Sakkal Majalla"/>
          <w:b/>
          <w:bCs/>
          <w:sz w:val="24"/>
          <w:u w:val="single"/>
        </w:rPr>
        <w:t>ies</w:t>
      </w:r>
      <w:r w:rsidR="00174BA3"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 pour l’obtention d</w:t>
      </w:r>
      <w:r w:rsidR="002D37FE" w:rsidRPr="005E0B8C">
        <w:rPr>
          <w:rFonts w:ascii="Sakkal Majalla" w:hAnsi="Sakkal Majalla" w:cs="Sakkal Majalla"/>
          <w:b/>
          <w:bCs/>
          <w:sz w:val="24"/>
          <w:u w:val="single"/>
        </w:rPr>
        <w:t>e désignation</w:t>
      </w:r>
      <w:r w:rsidR="00FE3087" w:rsidRPr="005E0B8C">
        <w:rPr>
          <w:sz w:val="24"/>
          <w:u w:val="single"/>
        </w:rPr>
        <w:t xml:space="preserve"> </w:t>
      </w:r>
      <w:r w:rsidR="00FE3087" w:rsidRPr="005E0B8C">
        <w:rPr>
          <w:rFonts w:ascii="Sakkal Majalla" w:hAnsi="Sakkal Majalla" w:cs="Sakkal Majalla"/>
          <w:b/>
          <w:bCs/>
          <w:sz w:val="24"/>
          <w:u w:val="single"/>
        </w:rPr>
        <w:t>ou de renouvellement</w:t>
      </w:r>
      <w:r w:rsidR="004E318A"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 de désignation de laboratoires </w:t>
      </w:r>
      <w:r w:rsidR="00FE3087"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pour </w:t>
      </w:r>
      <w:r w:rsidR="002867A2" w:rsidRPr="005E0B8C">
        <w:rPr>
          <w:rFonts w:ascii="Sakkal Majalla" w:hAnsi="Sakkal Majalla" w:cs="Sakkal Majalla"/>
          <w:b/>
          <w:bCs/>
          <w:sz w:val="24"/>
          <w:u w:val="single"/>
        </w:rPr>
        <w:t>contrôler</w:t>
      </w:r>
      <w:r w:rsidR="00FE3087"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 les mesures de concentration des poussières d’amiante en suspension dans l’air des lieux de travail</w:t>
      </w:r>
      <w:r w:rsidR="004C05D7" w:rsidRPr="005E0B8C">
        <w:rPr>
          <w:rFonts w:ascii="Sakkal Majalla" w:hAnsi="Sakkal Majalla" w:cs="Sakkal Majalla"/>
          <w:b/>
          <w:bCs/>
          <w:sz w:val="24"/>
        </w:rPr>
        <w:t>:</w:t>
      </w:r>
    </w:p>
    <w:p w:rsidR="005506D9" w:rsidRPr="005E0B8C" w:rsidRDefault="00047932" w:rsidP="00FE3087">
      <w:pPr>
        <w:pStyle w:val="Paragraphedeliste"/>
        <w:numPr>
          <w:ilvl w:val="0"/>
          <w:numId w:val="28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Les dossiers de demandes </w:t>
      </w:r>
      <w:r w:rsidR="002D37FE" w:rsidRPr="005E0B8C">
        <w:rPr>
          <w:rFonts w:ascii="Sakkal Majalla" w:hAnsi="Sakkal Majalla" w:cs="Sakkal Majalla"/>
          <w:sz w:val="24"/>
        </w:rPr>
        <w:t>de désignation</w:t>
      </w:r>
      <w:r w:rsidRPr="005E0B8C">
        <w:rPr>
          <w:rFonts w:ascii="Sakkal Majalla" w:hAnsi="Sakkal Majalla" w:cs="Sakkal Majalla"/>
          <w:sz w:val="24"/>
        </w:rPr>
        <w:t xml:space="preserve"> </w:t>
      </w:r>
      <w:r w:rsidR="00FE3087" w:rsidRPr="005E0B8C">
        <w:rPr>
          <w:rFonts w:ascii="Sakkal Majalla" w:hAnsi="Sakkal Majalla" w:cs="Sakkal Majalla"/>
          <w:sz w:val="24"/>
        </w:rPr>
        <w:t xml:space="preserve">ou de renouvellement de désignation </w:t>
      </w:r>
      <w:r w:rsidRPr="005E0B8C">
        <w:rPr>
          <w:rFonts w:ascii="Sakkal Majalla" w:hAnsi="Sakkal Majalla" w:cs="Sakkal Majalla"/>
          <w:sz w:val="24"/>
        </w:rPr>
        <w:t>sont déposés</w:t>
      </w:r>
      <w:r w:rsidR="002D37FE" w:rsidRPr="005E0B8C">
        <w:rPr>
          <w:rFonts w:ascii="Sakkal Majalla" w:hAnsi="Sakkal Majalla" w:cs="Sakkal Majalla"/>
          <w:sz w:val="24"/>
        </w:rPr>
        <w:t xml:space="preserve"> </w:t>
      </w:r>
      <w:r w:rsidRPr="005E0B8C">
        <w:rPr>
          <w:rFonts w:ascii="Sakkal Majalla" w:hAnsi="Sakkal Majalla" w:cs="Sakkal Majalla"/>
          <w:sz w:val="24"/>
        </w:rPr>
        <w:t>au</w:t>
      </w:r>
      <w:r w:rsidR="006C7097" w:rsidRPr="005E0B8C">
        <w:rPr>
          <w:rFonts w:ascii="Sakkal Majalla" w:hAnsi="Sakkal Majalla" w:cs="Sakkal Majalla"/>
          <w:sz w:val="24"/>
        </w:rPr>
        <w:t>près</w:t>
      </w:r>
      <w:r w:rsidR="00373030" w:rsidRPr="005E0B8C">
        <w:rPr>
          <w:rFonts w:ascii="Sakkal Majalla" w:hAnsi="Sakkal Majalla" w:cs="Sakkal Majalla"/>
          <w:sz w:val="24"/>
        </w:rPr>
        <w:t xml:space="preserve"> du Ministère chargé du Travail</w:t>
      </w:r>
      <w:r w:rsidR="00226A14" w:rsidRPr="005E0B8C">
        <w:rPr>
          <w:rFonts w:ascii="Sakkal Majalla" w:hAnsi="Sakkal Majalla" w:cs="Sakkal Majalla"/>
          <w:sz w:val="24"/>
        </w:rPr>
        <w:t>.</w:t>
      </w:r>
    </w:p>
    <w:p w:rsidR="002D37FE" w:rsidRPr="005E0B8C" w:rsidRDefault="00E414A5" w:rsidP="007A25D9">
      <w:pPr>
        <w:pStyle w:val="Paragraphedeliste"/>
        <w:numPr>
          <w:ilvl w:val="0"/>
          <w:numId w:val="28"/>
        </w:numPr>
        <w:tabs>
          <w:tab w:val="left" w:pos="1134"/>
        </w:tabs>
        <w:jc w:val="both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Les demandes </w:t>
      </w:r>
      <w:r w:rsidR="00FE3087" w:rsidRPr="005E0B8C">
        <w:rPr>
          <w:rFonts w:ascii="Sakkal Majalla" w:hAnsi="Sakkal Majalla" w:cs="Sakkal Majalla"/>
          <w:sz w:val="24"/>
        </w:rPr>
        <w:t>de désignation ou de renouvellement de désignation</w:t>
      </w:r>
      <w:r w:rsidRPr="005E0B8C">
        <w:rPr>
          <w:rFonts w:ascii="Sakkal Majalla" w:hAnsi="Sakkal Majalla" w:cs="Sakkal Majalla"/>
          <w:sz w:val="24"/>
        </w:rPr>
        <w:t xml:space="preserve"> sont envoyées aux membres de la commission (</w:t>
      </w:r>
      <w:r w:rsidR="009135F5" w:rsidRPr="005E0B8C">
        <w:rPr>
          <w:rFonts w:ascii="Sakkal Majalla" w:hAnsi="Sakkal Majalla" w:cs="Sakkal Majalla"/>
          <w:bCs/>
          <w:sz w:val="24"/>
        </w:rPr>
        <w:t>r</w:t>
      </w:r>
      <w:r w:rsidR="002D37FE" w:rsidRPr="005E0B8C">
        <w:rPr>
          <w:rFonts w:ascii="Sakkal Majalla" w:hAnsi="Sakkal Majalla" w:cs="Sakkal Majalla"/>
          <w:bCs/>
          <w:sz w:val="24"/>
        </w:rPr>
        <w:t xml:space="preserve">eprésentant du Ministère </w:t>
      </w:r>
      <w:r w:rsidR="002D37FE" w:rsidRPr="005E0B8C">
        <w:rPr>
          <w:rFonts w:ascii="Sakkal Majalla" w:hAnsi="Sakkal Majalla" w:cs="Sakkal Majalla"/>
          <w:sz w:val="24"/>
        </w:rPr>
        <w:t>chargé</w:t>
      </w:r>
      <w:r w:rsidR="009135F5" w:rsidRPr="005E0B8C">
        <w:rPr>
          <w:rFonts w:ascii="Sakkal Majalla" w:hAnsi="Sakkal Majalla" w:cs="Sakkal Majalla"/>
          <w:bCs/>
          <w:sz w:val="24"/>
        </w:rPr>
        <w:t xml:space="preserve"> de l</w:t>
      </w:r>
      <w:r w:rsidR="00FE3087" w:rsidRPr="005E0B8C">
        <w:rPr>
          <w:rFonts w:ascii="Sakkal Majalla" w:hAnsi="Sakkal Majalla" w:cs="Sakkal Majalla"/>
          <w:bCs/>
          <w:sz w:val="24"/>
        </w:rPr>
        <w:t>a Santé</w:t>
      </w:r>
      <w:r w:rsidR="009135F5" w:rsidRPr="005E0B8C">
        <w:rPr>
          <w:rFonts w:ascii="Sakkal Majalla" w:hAnsi="Sakkal Majalla" w:cs="Sakkal Majalla"/>
          <w:bCs/>
          <w:sz w:val="24"/>
        </w:rPr>
        <w:t>, r</w:t>
      </w:r>
      <w:r w:rsidR="002D37FE" w:rsidRPr="005E0B8C">
        <w:rPr>
          <w:rFonts w:ascii="Sakkal Majalla" w:hAnsi="Sakkal Majalla" w:cs="Sakkal Majalla"/>
          <w:bCs/>
          <w:sz w:val="24"/>
        </w:rPr>
        <w:t>eprésentant du Ministère chargé</w:t>
      </w:r>
      <w:r w:rsidR="00FE3087" w:rsidRPr="005E0B8C">
        <w:rPr>
          <w:rFonts w:ascii="Sakkal Majalla" w:hAnsi="Sakkal Majalla" w:cs="Sakkal Majalla"/>
          <w:bCs/>
          <w:sz w:val="24"/>
        </w:rPr>
        <w:t xml:space="preserve"> </w:t>
      </w:r>
      <w:r w:rsidR="009135F5" w:rsidRPr="005E0B8C">
        <w:rPr>
          <w:rFonts w:ascii="Sakkal Majalla" w:hAnsi="Sakkal Majalla" w:cs="Sakkal Majalla"/>
          <w:bCs/>
          <w:sz w:val="24"/>
        </w:rPr>
        <w:t>de l'Industrie</w:t>
      </w:r>
      <w:r w:rsidR="00FE3087" w:rsidRPr="005E0B8C">
        <w:rPr>
          <w:rFonts w:ascii="Sakkal Majalla" w:hAnsi="Sakkal Majalla" w:cs="Sakkal Majalla"/>
          <w:bCs/>
          <w:sz w:val="24"/>
        </w:rPr>
        <w:t>,</w:t>
      </w:r>
      <w:r w:rsidR="009135F5" w:rsidRPr="005E0B8C">
        <w:rPr>
          <w:rFonts w:ascii="Sakkal Majalla" w:hAnsi="Sakkal Majalla" w:cs="Sakkal Majalla"/>
          <w:bCs/>
          <w:sz w:val="24"/>
        </w:rPr>
        <w:t xml:space="preserve"> </w:t>
      </w:r>
      <w:r w:rsidR="00FE3087" w:rsidRPr="005E0B8C">
        <w:rPr>
          <w:rFonts w:ascii="Sakkal Majalla" w:hAnsi="Sakkal Majalla" w:cs="Sakkal Majalla"/>
          <w:bCs/>
          <w:sz w:val="24"/>
        </w:rPr>
        <w:t>représentant du Ministère c</w:t>
      </w:r>
      <w:r w:rsidR="007A25D9" w:rsidRPr="005E0B8C">
        <w:rPr>
          <w:rFonts w:ascii="Sakkal Majalla" w:hAnsi="Sakkal Majalla" w:cs="Sakkal Majalla"/>
          <w:bCs/>
          <w:sz w:val="24"/>
        </w:rPr>
        <w:t xml:space="preserve">hargé du Développement Durable et </w:t>
      </w:r>
      <w:r w:rsidR="00FE3087" w:rsidRPr="005E0B8C">
        <w:rPr>
          <w:rFonts w:ascii="Sakkal Majalla" w:hAnsi="Sakkal Majalla" w:cs="Sakkal Majalla"/>
          <w:bCs/>
          <w:sz w:val="24"/>
        </w:rPr>
        <w:t>représentant du Ministère char</w:t>
      </w:r>
      <w:r w:rsidR="008B7608" w:rsidRPr="005E0B8C">
        <w:rPr>
          <w:rFonts w:ascii="Sakkal Majalla" w:hAnsi="Sakkal Majalla" w:cs="Sakkal Majalla"/>
          <w:bCs/>
          <w:sz w:val="24"/>
        </w:rPr>
        <w:t>gé de la Transition Energétique</w:t>
      </w:r>
      <w:r w:rsidR="009135F5" w:rsidRPr="005E0B8C">
        <w:rPr>
          <w:rFonts w:ascii="Sakkal Majalla" w:hAnsi="Sakkal Majalla" w:cs="Sakkal Majalla"/>
          <w:bCs/>
          <w:sz w:val="24"/>
        </w:rPr>
        <w:t>)</w:t>
      </w:r>
      <w:r w:rsidRPr="005E0B8C">
        <w:rPr>
          <w:rFonts w:ascii="Sakkal Majalla" w:hAnsi="Sakkal Majalla" w:cs="Sakkal Majalla"/>
          <w:bCs/>
          <w:sz w:val="24"/>
        </w:rPr>
        <w:t xml:space="preserve"> et ces derniers sont invités à participer à la réunion pour étudier ces demandes.</w:t>
      </w:r>
    </w:p>
    <w:p w:rsidR="007A25D9" w:rsidRPr="005E0B8C" w:rsidRDefault="007A25D9" w:rsidP="001A3BC9">
      <w:pPr>
        <w:pStyle w:val="Paragraphedeliste"/>
        <w:numPr>
          <w:ilvl w:val="0"/>
          <w:numId w:val="28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Procéder à un entretien avec les personnes proposées par les laboratoires </w:t>
      </w:r>
      <w:r w:rsidR="001A3BC9" w:rsidRPr="005E0B8C">
        <w:rPr>
          <w:rFonts w:ascii="Sakkal Majalla" w:hAnsi="Sakkal Majalla" w:cs="Sakkal Majalla"/>
          <w:sz w:val="24"/>
        </w:rPr>
        <w:t>pour</w:t>
      </w:r>
      <w:r w:rsidRPr="005E0B8C">
        <w:rPr>
          <w:rFonts w:ascii="Sakkal Majalla" w:hAnsi="Sakkal Majalla" w:cs="Sakkal Majalla"/>
          <w:sz w:val="24"/>
        </w:rPr>
        <w:t xml:space="preserve"> </w:t>
      </w:r>
      <w:r w:rsidR="002867A2" w:rsidRPr="005E0B8C">
        <w:rPr>
          <w:rFonts w:ascii="Sakkal Majalla" w:hAnsi="Sakkal Majalla" w:cs="Sakkal Majalla"/>
          <w:sz w:val="24"/>
        </w:rPr>
        <w:t xml:space="preserve">contrôler </w:t>
      </w:r>
      <w:r w:rsidRPr="005E0B8C">
        <w:rPr>
          <w:rFonts w:ascii="Sakkal Majalla" w:hAnsi="Sakkal Majalla" w:cs="Sakkal Majalla"/>
          <w:sz w:val="24"/>
        </w:rPr>
        <w:t>les mesures de concentration des poussières d’amiante en suspension dans l’air des lieux de travail.</w:t>
      </w:r>
    </w:p>
    <w:p w:rsidR="00013DC9" w:rsidRPr="005E0B8C" w:rsidRDefault="009135F5" w:rsidP="00234FD8">
      <w:pPr>
        <w:pStyle w:val="Paragraphedeliste"/>
        <w:numPr>
          <w:ilvl w:val="0"/>
          <w:numId w:val="28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>L’organisation de visite</w:t>
      </w:r>
      <w:r w:rsidR="007A36D8" w:rsidRPr="005E0B8C">
        <w:rPr>
          <w:rFonts w:ascii="Sakkal Majalla" w:hAnsi="Sakkal Majalla" w:cs="Sakkal Majalla"/>
          <w:sz w:val="24"/>
        </w:rPr>
        <w:t>s</w:t>
      </w:r>
      <w:r w:rsidRPr="005E0B8C">
        <w:rPr>
          <w:rFonts w:ascii="Sakkal Majalla" w:hAnsi="Sakkal Majalla" w:cs="Sakkal Majalla"/>
          <w:sz w:val="24"/>
        </w:rPr>
        <w:t xml:space="preserve"> aux sièges des </w:t>
      </w:r>
      <w:r w:rsidR="007A25D9" w:rsidRPr="005E0B8C">
        <w:rPr>
          <w:rFonts w:ascii="Sakkal Majalla" w:hAnsi="Sakkal Majalla" w:cs="Sakkal Majalla"/>
          <w:sz w:val="24"/>
        </w:rPr>
        <w:t>laboratoires</w:t>
      </w:r>
      <w:r w:rsidRPr="005E0B8C">
        <w:rPr>
          <w:rFonts w:ascii="Sakkal Majalla" w:hAnsi="Sakkal Majalla" w:cs="Sakkal Majalla"/>
          <w:sz w:val="24"/>
        </w:rPr>
        <w:t xml:space="preserve"> demandeurs</w:t>
      </w:r>
      <w:r w:rsidR="007A36D8" w:rsidRPr="005E0B8C">
        <w:rPr>
          <w:rFonts w:ascii="Sakkal Majalla" w:hAnsi="Sakkal Majalla" w:cs="Sakkal Majalla"/>
          <w:sz w:val="24"/>
        </w:rPr>
        <w:t xml:space="preserve"> de désignation </w:t>
      </w:r>
      <w:r w:rsidR="00234FD8" w:rsidRPr="005E0B8C">
        <w:rPr>
          <w:rFonts w:ascii="Sakkal Majalla" w:hAnsi="Sakkal Majalla" w:cs="Sakkal Majalla"/>
          <w:bCs/>
          <w:sz w:val="24"/>
        </w:rPr>
        <w:t>afin de s’informer sur les moyens humains et matériels dont ils disposent</w:t>
      </w:r>
      <w:r w:rsidR="00314EC1" w:rsidRPr="005E0B8C">
        <w:rPr>
          <w:rFonts w:ascii="Sakkal Majalla" w:hAnsi="Sakkal Majalla" w:cs="Sakkal Majalla" w:hint="cs"/>
          <w:bCs/>
          <w:sz w:val="24"/>
          <w:rtl/>
        </w:rPr>
        <w:t>.</w:t>
      </w:r>
      <w:r w:rsidR="00234FD8" w:rsidRPr="005E0B8C">
        <w:rPr>
          <w:rFonts w:ascii="Sakkal Majalla" w:hAnsi="Sakkal Majalla" w:cs="Sakkal Majalla"/>
          <w:bCs/>
          <w:sz w:val="24"/>
        </w:rPr>
        <w:t> </w:t>
      </w:r>
      <w:r w:rsidR="00327EE9" w:rsidRPr="005E0B8C">
        <w:rPr>
          <w:rFonts w:ascii="Sakkal Majalla" w:hAnsi="Sakkal Majalla" w:cs="Sakkal Majalla"/>
          <w:sz w:val="24"/>
        </w:rPr>
        <w:t xml:space="preserve"> </w:t>
      </w:r>
    </w:p>
    <w:p w:rsidR="000C7DDF" w:rsidRPr="005E0B8C" w:rsidRDefault="000C7DDF" w:rsidP="0062520E">
      <w:pPr>
        <w:pStyle w:val="Paragraphedeliste"/>
        <w:numPr>
          <w:ilvl w:val="0"/>
          <w:numId w:val="28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>L’élaboration de Procès-Verbaux de réunions et de visites.</w:t>
      </w:r>
    </w:p>
    <w:p w:rsidR="007A5F37" w:rsidRPr="005E0B8C" w:rsidRDefault="00C06887" w:rsidP="00C06887">
      <w:pPr>
        <w:pStyle w:val="Paragraphedeliste"/>
        <w:numPr>
          <w:ilvl w:val="0"/>
          <w:numId w:val="28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Pour les demandes ayant reçu un avis favorable de la commission , </w:t>
      </w:r>
      <w:r w:rsidRPr="005E0B8C">
        <w:rPr>
          <w:rFonts w:ascii="Sakkal Majalla" w:hAnsi="Sakkal Majalla" w:cs="Sakkal Majalla"/>
          <w:bCs/>
          <w:sz w:val="24"/>
        </w:rPr>
        <w:t xml:space="preserve">les services compétents du ministère  élaborent  </w:t>
      </w:r>
      <w:r w:rsidR="002D37FE" w:rsidRPr="005E0B8C">
        <w:rPr>
          <w:rFonts w:ascii="Sakkal Majalla" w:hAnsi="Sakkal Majalla" w:cs="Sakkal Majalla"/>
          <w:sz w:val="24"/>
        </w:rPr>
        <w:t>l’arrêté d</w:t>
      </w:r>
      <w:r w:rsidR="007A5F37" w:rsidRPr="005E0B8C">
        <w:rPr>
          <w:rFonts w:ascii="Sakkal Majalla" w:hAnsi="Sakkal Majalla" w:cs="Sakkal Majalla"/>
          <w:sz w:val="24"/>
        </w:rPr>
        <w:t xml:space="preserve">e </w:t>
      </w:r>
      <w:r w:rsidR="00327EE9" w:rsidRPr="005E0B8C">
        <w:rPr>
          <w:rFonts w:ascii="Sakkal Majalla" w:hAnsi="Sakkal Majalla" w:cs="Sakkal Majalla"/>
          <w:bCs/>
          <w:sz w:val="24"/>
        </w:rPr>
        <w:t xml:space="preserve">désignation des laboratoires pour </w:t>
      </w:r>
      <w:r w:rsidR="00AF40CB" w:rsidRPr="005E0B8C">
        <w:rPr>
          <w:rFonts w:ascii="Sakkal Majalla" w:hAnsi="Sakkal Majalla" w:cs="Sakkal Majalla"/>
          <w:bCs/>
          <w:sz w:val="24"/>
        </w:rPr>
        <w:t>contrôler</w:t>
      </w:r>
      <w:r w:rsidR="00327EE9" w:rsidRPr="005E0B8C">
        <w:rPr>
          <w:rFonts w:ascii="Sakkal Majalla" w:hAnsi="Sakkal Majalla" w:cs="Sakkal Majalla"/>
          <w:bCs/>
          <w:sz w:val="24"/>
        </w:rPr>
        <w:t xml:space="preserve"> les mesures de concentration des poussières d’amiante en suspension dans l’air des lieux de travail selon la méthode de comptage au microscope optique en contraste de pha</w:t>
      </w:r>
      <w:r w:rsidR="00C0471D" w:rsidRPr="005E0B8C">
        <w:rPr>
          <w:rFonts w:ascii="Sakkal Majalla" w:hAnsi="Sakkal Majalla" w:cs="Sakkal Majalla"/>
          <w:bCs/>
          <w:sz w:val="24"/>
        </w:rPr>
        <w:t>s</w:t>
      </w:r>
      <w:r w:rsidR="00327EE9" w:rsidRPr="005E0B8C">
        <w:rPr>
          <w:rFonts w:ascii="Sakkal Majalla" w:hAnsi="Sakkal Majalla" w:cs="Sakkal Majalla"/>
          <w:bCs/>
          <w:sz w:val="24"/>
        </w:rPr>
        <w:t>e</w:t>
      </w:r>
      <w:r w:rsidR="007A5F37" w:rsidRPr="005E0B8C">
        <w:rPr>
          <w:rFonts w:ascii="Sakkal Majalla" w:hAnsi="Sakkal Majalla" w:cs="Sakkal Majalla"/>
          <w:bCs/>
          <w:sz w:val="24"/>
        </w:rPr>
        <w:t>.</w:t>
      </w:r>
    </w:p>
    <w:p w:rsidR="007A36D8" w:rsidRPr="005E0B8C" w:rsidRDefault="007A5F37" w:rsidP="0062520E">
      <w:pPr>
        <w:pStyle w:val="Paragraphedeliste"/>
        <w:numPr>
          <w:ilvl w:val="0"/>
          <w:numId w:val="28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>Signature de l’arrêté</w:t>
      </w:r>
      <w:r w:rsidR="00013DC9" w:rsidRPr="005E0B8C">
        <w:rPr>
          <w:rFonts w:ascii="Sakkal Majalla" w:hAnsi="Sakkal Majalla" w:cs="Sakkal Majalla"/>
          <w:sz w:val="24"/>
        </w:rPr>
        <w:t xml:space="preserve"> par le Ministre </w:t>
      </w:r>
      <w:r w:rsidR="00E73E5B" w:rsidRPr="005E0B8C">
        <w:rPr>
          <w:rFonts w:ascii="Sakkal Majalla" w:hAnsi="Sakkal Majalla" w:cs="Sakkal Majalla"/>
          <w:sz w:val="24"/>
        </w:rPr>
        <w:t>de l'Inclusion Economique, de la Petite Entreprise, de l'Emploi et des Compétences</w:t>
      </w:r>
      <w:r w:rsidR="007A36D8" w:rsidRPr="005E0B8C">
        <w:rPr>
          <w:rFonts w:ascii="Sakkal Majalla" w:hAnsi="Sakkal Majalla" w:cs="Sakkal Majalla"/>
          <w:sz w:val="24"/>
        </w:rPr>
        <w:t>.</w:t>
      </w:r>
    </w:p>
    <w:p w:rsidR="00256068" w:rsidRPr="005E0B8C" w:rsidRDefault="00256068" w:rsidP="005366FD">
      <w:pPr>
        <w:jc w:val="lowKashida"/>
        <w:rPr>
          <w:rFonts w:ascii="Sakkal Majalla" w:hAnsi="Sakkal Majalla" w:cs="Sakkal Majalla"/>
          <w:sz w:val="24"/>
        </w:rPr>
      </w:pPr>
    </w:p>
    <w:p w:rsidR="00256068" w:rsidRPr="005E0B8C" w:rsidRDefault="00256068" w:rsidP="00327EE9">
      <w:pPr>
        <w:numPr>
          <w:ilvl w:val="0"/>
          <w:numId w:val="3"/>
        </w:numPr>
        <w:jc w:val="lowKashida"/>
        <w:rPr>
          <w:rFonts w:ascii="Sakkal Majalla" w:hAnsi="Sakkal Majalla" w:cs="Sakkal Majalla"/>
          <w:b/>
          <w:bCs/>
          <w:sz w:val="24"/>
          <w:u w:val="single"/>
        </w:rPr>
      </w:pPr>
      <w:r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Composition du dossier de demande </w:t>
      </w:r>
      <w:r w:rsidR="00E73E5B"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de </w:t>
      </w:r>
      <w:r w:rsidR="00044418" w:rsidRPr="005E0B8C">
        <w:rPr>
          <w:rFonts w:ascii="Sakkal Majalla" w:hAnsi="Sakkal Majalla" w:cs="Sakkal Majalla"/>
          <w:b/>
          <w:bCs/>
          <w:sz w:val="24"/>
          <w:u w:val="single"/>
        </w:rPr>
        <w:t>désignation </w:t>
      </w:r>
      <w:r w:rsidR="00327EE9"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et de renouvellement de </w:t>
      </w:r>
      <w:r w:rsidR="00F02FC9" w:rsidRPr="005E0B8C">
        <w:rPr>
          <w:rFonts w:ascii="Sakkal Majalla" w:hAnsi="Sakkal Majalla" w:cs="Sakkal Majalla"/>
          <w:b/>
          <w:bCs/>
          <w:sz w:val="24"/>
          <w:u w:val="single"/>
        </w:rPr>
        <w:t>désignation :</w:t>
      </w:r>
    </w:p>
    <w:p w:rsidR="00327EE9" w:rsidRPr="005E0B8C" w:rsidRDefault="00AF40CB" w:rsidP="00327EE9">
      <w:pPr>
        <w:pStyle w:val="Paragraphedeliste"/>
        <w:numPr>
          <w:ilvl w:val="0"/>
          <w:numId w:val="32"/>
        </w:numPr>
        <w:jc w:val="lowKashida"/>
        <w:rPr>
          <w:rFonts w:ascii="Sakkal Majalla" w:hAnsi="Sakkal Majalla" w:cs="Sakkal Majalla"/>
          <w:b/>
          <w:bCs/>
          <w:sz w:val="24"/>
          <w:u w:val="single"/>
        </w:rPr>
      </w:pPr>
      <w:r w:rsidRPr="005E0B8C">
        <w:rPr>
          <w:rFonts w:ascii="Sakkal Majalla" w:hAnsi="Sakkal Majalla" w:cs="Sakkal Majalla"/>
          <w:b/>
          <w:bCs/>
          <w:sz w:val="24"/>
          <w:u w:val="single"/>
        </w:rPr>
        <w:t>Concernant</w:t>
      </w:r>
      <w:r w:rsidR="00327EE9"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 les demandes de désignation :</w:t>
      </w:r>
    </w:p>
    <w:p w:rsidR="00256068" w:rsidRPr="005E0B8C" w:rsidRDefault="00256068" w:rsidP="00327EE9">
      <w:pPr>
        <w:pStyle w:val="Paragraphedeliste"/>
        <w:numPr>
          <w:ilvl w:val="0"/>
          <w:numId w:val="31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Une demande datée, cachetée et signée adressée à l’autorité gouvernementale chargée du Travail ; </w:t>
      </w:r>
    </w:p>
    <w:p w:rsidR="00232A1E" w:rsidRPr="005E0B8C" w:rsidRDefault="00232A1E" w:rsidP="00232A1E">
      <w:pPr>
        <w:pStyle w:val="Paragraphedeliste"/>
        <w:numPr>
          <w:ilvl w:val="0"/>
          <w:numId w:val="31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>Documents</w:t>
      </w:r>
      <w:r w:rsidRPr="005E0B8C">
        <w:rPr>
          <w:sz w:val="24"/>
        </w:rPr>
        <w:t xml:space="preserve"> </w:t>
      </w:r>
      <w:r w:rsidRPr="005E0B8C">
        <w:rPr>
          <w:rFonts w:ascii="Sakkal Majalla" w:hAnsi="Sakkal Majalla" w:cs="Sakkal Majalla"/>
          <w:sz w:val="24"/>
        </w:rPr>
        <w:t xml:space="preserve">relatifs au laboratoire et à ses gérants : </w:t>
      </w:r>
    </w:p>
    <w:p w:rsidR="00256068" w:rsidRPr="005E0B8C" w:rsidRDefault="00256068" w:rsidP="00232A1E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Une note comportant le nom, prénom et adresse de résidence du représentant juridique </w:t>
      </w:r>
      <w:r w:rsidR="00232A1E" w:rsidRPr="005E0B8C">
        <w:rPr>
          <w:rFonts w:ascii="Sakkal Majalla" w:hAnsi="Sakkal Majalla" w:cs="Sakkal Majalla"/>
          <w:sz w:val="24"/>
        </w:rPr>
        <w:t>du laboratoire</w:t>
      </w:r>
      <w:r w:rsidRPr="005E0B8C">
        <w:rPr>
          <w:rFonts w:ascii="Sakkal Majalla" w:hAnsi="Sakkal Majalla" w:cs="Sakkal Majalla"/>
          <w:sz w:val="24"/>
        </w:rPr>
        <w:t xml:space="preserve"> ou de son suppléant ;</w:t>
      </w:r>
    </w:p>
    <w:p w:rsidR="00256068" w:rsidRPr="005E0B8C" w:rsidRDefault="00256068" w:rsidP="00232A1E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Une copie d’identifiant commun de l’entreprise (ICE) ; </w:t>
      </w:r>
    </w:p>
    <w:p w:rsidR="00256068" w:rsidRPr="005E0B8C" w:rsidRDefault="00256068" w:rsidP="00232A1E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Une copie du registre de commerce (modèle 7) ; </w:t>
      </w:r>
    </w:p>
    <w:p w:rsidR="00256068" w:rsidRPr="005E0B8C" w:rsidRDefault="00256068" w:rsidP="00232A1E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Une copie d’attestation d’affiliation à la caisse nationale de la sécurité sociale (CNSS) ;  </w:t>
      </w:r>
    </w:p>
    <w:p w:rsidR="00232A1E" w:rsidRPr="005E0B8C" w:rsidRDefault="00232A1E" w:rsidP="00232A1E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>Une copie du statut du laboratoire ;</w:t>
      </w:r>
    </w:p>
    <w:p w:rsidR="00232A1E" w:rsidRPr="005E0B8C" w:rsidRDefault="00256068" w:rsidP="00232A1E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La liste nominative de tous les gérants </w:t>
      </w:r>
      <w:r w:rsidR="00232A1E" w:rsidRPr="005E0B8C">
        <w:rPr>
          <w:rFonts w:ascii="Sakkal Majalla" w:hAnsi="Sakkal Majalla" w:cs="Sakkal Majalla"/>
          <w:sz w:val="24"/>
        </w:rPr>
        <w:t>du laboratoire</w:t>
      </w:r>
      <w:r w:rsidRPr="005E0B8C">
        <w:rPr>
          <w:rFonts w:ascii="Sakkal Majalla" w:hAnsi="Sakkal Majalla" w:cs="Sakkal Majalla"/>
          <w:sz w:val="24"/>
        </w:rPr>
        <w:t xml:space="preserve"> </w:t>
      </w:r>
      <w:r w:rsidR="00232A1E" w:rsidRPr="005E0B8C">
        <w:rPr>
          <w:rFonts w:ascii="Sakkal Majalla" w:hAnsi="Sakkal Majalla" w:cs="Sakkal Majalla"/>
          <w:sz w:val="24"/>
        </w:rPr>
        <w:t>et de ses membres de direction.</w:t>
      </w:r>
    </w:p>
    <w:p w:rsidR="00232A1E" w:rsidRPr="005E0B8C" w:rsidRDefault="00232A1E" w:rsidP="00536DD1">
      <w:pPr>
        <w:pStyle w:val="Paragraphedeliste"/>
        <w:numPr>
          <w:ilvl w:val="0"/>
          <w:numId w:val="31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Documents relatifs aux personnes proposées pour effectuer </w:t>
      </w:r>
      <w:r w:rsidR="004F09B7" w:rsidRPr="005E0B8C">
        <w:rPr>
          <w:rFonts w:ascii="Sakkal Majalla" w:hAnsi="Sakkal Majalla" w:cs="Sakkal Majalla"/>
          <w:sz w:val="24"/>
        </w:rPr>
        <w:t xml:space="preserve">le </w:t>
      </w:r>
      <w:r w:rsidR="00AF40CB" w:rsidRPr="005E0B8C">
        <w:rPr>
          <w:rFonts w:ascii="Sakkal Majalla" w:hAnsi="Sakkal Majalla" w:cs="Sakkal Majalla"/>
          <w:sz w:val="24"/>
        </w:rPr>
        <w:t>contrôle</w:t>
      </w:r>
      <w:r w:rsidRPr="005E0B8C">
        <w:rPr>
          <w:rFonts w:ascii="Sakkal Majalla" w:hAnsi="Sakkal Majalla" w:cs="Sakkal Majalla"/>
          <w:sz w:val="24"/>
        </w:rPr>
        <w:t> :</w:t>
      </w:r>
    </w:p>
    <w:p w:rsidR="00256068" w:rsidRPr="005E0B8C" w:rsidRDefault="00256068" w:rsidP="00536DD1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La liste nominative des personnes proposées pour effectuer le </w:t>
      </w:r>
      <w:r w:rsidR="00536DD1" w:rsidRPr="005E0B8C">
        <w:rPr>
          <w:rFonts w:ascii="Sakkal Majalla" w:hAnsi="Sakkal Majalla" w:cs="Sakkal Majalla"/>
          <w:sz w:val="24"/>
        </w:rPr>
        <w:t>contrôle</w:t>
      </w:r>
      <w:r w:rsidRPr="005E0B8C">
        <w:rPr>
          <w:rFonts w:ascii="Sakkal Majalla" w:hAnsi="Sakkal Majalla" w:cs="Sakkal Majalla"/>
          <w:sz w:val="24"/>
        </w:rPr>
        <w:t xml:space="preserve"> </w:t>
      </w:r>
      <w:r w:rsidR="004F09B7" w:rsidRPr="005E0B8C">
        <w:rPr>
          <w:rFonts w:ascii="Sakkal Majalla" w:hAnsi="Sakkal Majalla" w:cs="Sakkal Majalla"/>
          <w:sz w:val="24"/>
        </w:rPr>
        <w:t>accompagnée de leurs Curriculum Vitae (CV) ;</w:t>
      </w:r>
    </w:p>
    <w:p w:rsidR="00256068" w:rsidRPr="005E0B8C" w:rsidRDefault="00256068" w:rsidP="007F1E0D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Une copie de chaque document permettant d'évaluer l’aptitude théorique et pratiques de ces personnes, ainsi que l'expertise et l'expérience acquises dans le domaine </w:t>
      </w:r>
      <w:r w:rsidR="004F09B7" w:rsidRPr="005E0B8C">
        <w:rPr>
          <w:rFonts w:ascii="Sakkal Majalla" w:hAnsi="Sakkal Majalla" w:cs="Sakkal Majalla"/>
          <w:sz w:val="24"/>
        </w:rPr>
        <w:t>de la mesure de concentration des poussières en suspension dans l’air des lieux de travail</w:t>
      </w:r>
      <w:r w:rsidRPr="005E0B8C">
        <w:rPr>
          <w:rFonts w:ascii="Sakkal Majalla" w:hAnsi="Sakkal Majalla" w:cs="Sakkal Majalla"/>
          <w:sz w:val="24"/>
        </w:rPr>
        <w:t>, notamment les références et attestations de recommandation liés aux activités antérieures de chaque personne</w:t>
      </w:r>
      <w:r w:rsidR="004F09B7" w:rsidRPr="005E0B8C">
        <w:rPr>
          <w:rFonts w:ascii="Sakkal Majalla" w:hAnsi="Sakkal Majalla" w:cs="Sakkal Majalla"/>
          <w:sz w:val="24"/>
        </w:rPr>
        <w:t xml:space="preserve"> </w:t>
      </w:r>
      <w:r w:rsidRPr="005E0B8C">
        <w:rPr>
          <w:rFonts w:ascii="Sakkal Majalla" w:hAnsi="Sakkal Majalla" w:cs="Sakkal Majalla"/>
          <w:sz w:val="24"/>
        </w:rPr>
        <w:t>;</w:t>
      </w:r>
    </w:p>
    <w:p w:rsidR="00F21D42" w:rsidRPr="005E0B8C" w:rsidRDefault="00F21D42" w:rsidP="0078267E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lastRenderedPageBreak/>
        <w:t xml:space="preserve">Une copie de chaque certificat obtenu confirmant le niveau de formation et de qualification des personnes proposées pour effectuer le </w:t>
      </w:r>
      <w:r w:rsidR="00AF40CB" w:rsidRPr="005E0B8C">
        <w:rPr>
          <w:rFonts w:ascii="Sakkal Majalla" w:hAnsi="Sakkal Majalla" w:cs="Sakkal Majalla"/>
          <w:sz w:val="24"/>
        </w:rPr>
        <w:t>contrôle</w:t>
      </w:r>
      <w:r w:rsidRPr="005E0B8C">
        <w:rPr>
          <w:rFonts w:ascii="Sakkal Majalla" w:hAnsi="Sakkal Majalla" w:cs="Sakkal Majalla"/>
          <w:sz w:val="24"/>
        </w:rPr>
        <w:t xml:space="preserve"> ;</w:t>
      </w:r>
    </w:p>
    <w:p w:rsidR="00256068" w:rsidRPr="005E0B8C" w:rsidRDefault="00256068" w:rsidP="00AF40CB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Une copie des contrats de travail liant chacune de ces personnes </w:t>
      </w:r>
      <w:r w:rsidR="004F09B7" w:rsidRPr="005E0B8C">
        <w:rPr>
          <w:rFonts w:ascii="Sakkal Majalla" w:hAnsi="Sakkal Majalla" w:cs="Sakkal Majalla"/>
          <w:sz w:val="24"/>
        </w:rPr>
        <w:t>au laboratoire</w:t>
      </w:r>
      <w:r w:rsidRPr="005E0B8C">
        <w:rPr>
          <w:rFonts w:ascii="Sakkal Majalla" w:hAnsi="Sakkal Majalla" w:cs="Sakkal Majalla"/>
          <w:sz w:val="24"/>
        </w:rPr>
        <w:t xml:space="preserve">. Elle est dispensée de ce document, toute personne n'ayant pas la qualité du salarié et dont le nom est mentionné dans le statut </w:t>
      </w:r>
      <w:r w:rsidR="00AF40CB" w:rsidRPr="005E0B8C">
        <w:rPr>
          <w:rFonts w:ascii="Sakkal Majalla" w:hAnsi="Sakkal Majalla" w:cs="Sakkal Majalla"/>
          <w:sz w:val="24"/>
        </w:rPr>
        <w:t xml:space="preserve">du laboratoire </w:t>
      </w:r>
      <w:r w:rsidR="004F09B7" w:rsidRPr="005E0B8C">
        <w:rPr>
          <w:rFonts w:ascii="Sakkal Majalla" w:hAnsi="Sakkal Majalla" w:cs="Sakkal Majalla"/>
          <w:sz w:val="24"/>
        </w:rPr>
        <w:t>ou dans la liste des gérants du</w:t>
      </w:r>
      <w:r w:rsidRPr="005E0B8C">
        <w:rPr>
          <w:rFonts w:ascii="Sakkal Majalla" w:hAnsi="Sakkal Majalla" w:cs="Sakkal Majalla"/>
          <w:sz w:val="24"/>
        </w:rPr>
        <w:t xml:space="preserve"> </w:t>
      </w:r>
      <w:r w:rsidR="004F09B7" w:rsidRPr="005E0B8C">
        <w:rPr>
          <w:rFonts w:ascii="Sakkal Majalla" w:hAnsi="Sakkal Majalla" w:cs="Sakkal Majalla"/>
          <w:sz w:val="24"/>
        </w:rPr>
        <w:t>laboratoire</w:t>
      </w:r>
      <w:r w:rsidRPr="005E0B8C">
        <w:rPr>
          <w:rFonts w:ascii="Sakkal Majalla" w:hAnsi="Sakkal Majalla" w:cs="Sakkal Majalla"/>
          <w:sz w:val="24"/>
        </w:rPr>
        <w:t xml:space="preserve"> au registre du commerce ou dans le procès-verbal de l’assemblé générale ;</w:t>
      </w:r>
    </w:p>
    <w:p w:rsidR="00256068" w:rsidRPr="005E0B8C" w:rsidRDefault="00256068" w:rsidP="0052335D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Une copie de la carte nationale d'identité </w:t>
      </w:r>
      <w:r w:rsidR="008C48DB" w:rsidRPr="005E0B8C">
        <w:rPr>
          <w:rFonts w:ascii="Sakkal Majalla" w:hAnsi="Sakkal Majalla" w:cs="Sakkal Majalla"/>
          <w:sz w:val="24"/>
        </w:rPr>
        <w:t xml:space="preserve">électronique </w:t>
      </w:r>
      <w:r w:rsidRPr="005E0B8C">
        <w:rPr>
          <w:rFonts w:ascii="Sakkal Majalla" w:hAnsi="Sakkal Majalla" w:cs="Sakkal Majalla"/>
          <w:sz w:val="24"/>
        </w:rPr>
        <w:t>(CNI</w:t>
      </w:r>
      <w:r w:rsidR="008C48DB" w:rsidRPr="005E0B8C">
        <w:rPr>
          <w:rFonts w:ascii="Sakkal Majalla" w:hAnsi="Sakkal Majalla" w:cs="Sakkal Majalla"/>
          <w:sz w:val="24"/>
        </w:rPr>
        <w:t>E</w:t>
      </w:r>
      <w:r w:rsidRPr="005E0B8C">
        <w:rPr>
          <w:rFonts w:ascii="Sakkal Majalla" w:hAnsi="Sakkal Majalla" w:cs="Sakkal Majalla"/>
          <w:sz w:val="24"/>
        </w:rPr>
        <w:t xml:space="preserve">) de chaque personne proposée pour effectuer le </w:t>
      </w:r>
      <w:r w:rsidR="00AF40CB" w:rsidRPr="005E0B8C">
        <w:rPr>
          <w:rFonts w:ascii="Sakkal Majalla" w:hAnsi="Sakkal Majalla" w:cs="Sakkal Majalla"/>
          <w:sz w:val="24"/>
        </w:rPr>
        <w:t>contrôle</w:t>
      </w:r>
      <w:r w:rsidRPr="005E0B8C">
        <w:rPr>
          <w:rFonts w:ascii="Sakkal Majalla" w:hAnsi="Sakkal Majalla" w:cs="Sakkal Majalla"/>
          <w:sz w:val="24"/>
        </w:rPr>
        <w:t xml:space="preserve"> ;</w:t>
      </w:r>
    </w:p>
    <w:p w:rsidR="008C48DB" w:rsidRPr="005E0B8C" w:rsidRDefault="00256068" w:rsidP="00A846FA">
      <w:pPr>
        <w:pStyle w:val="Paragraphedeliste"/>
        <w:numPr>
          <w:ilvl w:val="1"/>
          <w:numId w:val="33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>Le relevé historique des déclarations d</w:t>
      </w:r>
      <w:r w:rsidR="00A846FA" w:rsidRPr="005E0B8C">
        <w:rPr>
          <w:rFonts w:ascii="Sakkal Majalla" w:hAnsi="Sakkal Majalla" w:cs="Sakkal Majalla"/>
          <w:sz w:val="24"/>
        </w:rPr>
        <w:t>es</w:t>
      </w:r>
      <w:r w:rsidRPr="005E0B8C">
        <w:rPr>
          <w:rFonts w:ascii="Sakkal Majalla" w:hAnsi="Sakkal Majalla" w:cs="Sakkal Majalla"/>
          <w:sz w:val="24"/>
        </w:rPr>
        <w:t xml:space="preserve"> salaire</w:t>
      </w:r>
      <w:r w:rsidR="00A846FA" w:rsidRPr="005E0B8C">
        <w:rPr>
          <w:rFonts w:ascii="Sakkal Majalla" w:hAnsi="Sakkal Majalla" w:cs="Sakkal Majalla"/>
          <w:sz w:val="24"/>
        </w:rPr>
        <w:t>s</w:t>
      </w:r>
      <w:r w:rsidRPr="005E0B8C">
        <w:rPr>
          <w:rFonts w:ascii="Sakkal Majalla" w:hAnsi="Sakkal Majalla" w:cs="Sakkal Majalla"/>
          <w:sz w:val="24"/>
        </w:rPr>
        <w:t xml:space="preserve"> à la Caisse Nationale de Sécurité Sociale (CNSS) pour chaque personne depuis le début de sa déclaration à la caisse. Elle est dispensée de ce document, toute personne n'ayant pas la qualité du salarié et dont le nom est mentionné dans le statut </w:t>
      </w:r>
      <w:r w:rsidR="008C48DB" w:rsidRPr="005E0B8C">
        <w:rPr>
          <w:rFonts w:ascii="Sakkal Majalla" w:hAnsi="Sakkal Majalla" w:cs="Sakkal Majalla"/>
          <w:sz w:val="24"/>
        </w:rPr>
        <w:t>du laboratoire</w:t>
      </w:r>
      <w:r w:rsidRPr="005E0B8C">
        <w:rPr>
          <w:rFonts w:ascii="Sakkal Majalla" w:hAnsi="Sakkal Majalla" w:cs="Sakkal Majalla"/>
          <w:sz w:val="24"/>
        </w:rPr>
        <w:t xml:space="preserve"> ou dans la liste des gérants </w:t>
      </w:r>
      <w:r w:rsidR="008C48DB" w:rsidRPr="005E0B8C">
        <w:rPr>
          <w:rFonts w:ascii="Sakkal Majalla" w:hAnsi="Sakkal Majalla" w:cs="Sakkal Majalla"/>
          <w:sz w:val="24"/>
        </w:rPr>
        <w:t>du laboratoire</w:t>
      </w:r>
      <w:r w:rsidRPr="005E0B8C">
        <w:rPr>
          <w:rFonts w:ascii="Sakkal Majalla" w:hAnsi="Sakkal Majalla" w:cs="Sakkal Majalla"/>
          <w:sz w:val="24"/>
        </w:rPr>
        <w:t xml:space="preserve"> au registre du commerce ou dans le procès-verbal de l’assemblé générale.</w:t>
      </w:r>
      <w:r w:rsidR="00AF40CB" w:rsidRPr="005E0B8C">
        <w:rPr>
          <w:rFonts w:ascii="Sakkal Majalla" w:hAnsi="Sakkal Majalla" w:cs="Sakkal Majalla"/>
          <w:sz w:val="24"/>
        </w:rPr>
        <w:t xml:space="preserve"> </w:t>
      </w:r>
    </w:p>
    <w:p w:rsidR="00256068" w:rsidRPr="005E0B8C" w:rsidRDefault="00256068" w:rsidP="004B429B">
      <w:pPr>
        <w:pStyle w:val="Paragraphedeliste"/>
        <w:numPr>
          <w:ilvl w:val="0"/>
          <w:numId w:val="31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La liste du matériel </w:t>
      </w:r>
      <w:r w:rsidR="006B0AA5" w:rsidRPr="005E0B8C">
        <w:rPr>
          <w:rFonts w:ascii="Sakkal Majalla" w:hAnsi="Sakkal Majalla" w:cs="Sakkal Majalla"/>
          <w:sz w:val="24"/>
        </w:rPr>
        <w:t xml:space="preserve">de prélèvement et de comptage destiné à l’exécution du contrôle, dont dispose le laboratoire, accompagnée des </w:t>
      </w:r>
      <w:r w:rsidRPr="005E0B8C">
        <w:rPr>
          <w:rFonts w:ascii="Sakkal Majalla" w:hAnsi="Sakkal Majalla" w:cs="Sakkal Majalla"/>
          <w:sz w:val="24"/>
        </w:rPr>
        <w:t xml:space="preserve">factures d’acquisition et </w:t>
      </w:r>
      <w:r w:rsidR="004B429B" w:rsidRPr="005E0B8C">
        <w:rPr>
          <w:rFonts w:ascii="Sakkal Majalla" w:hAnsi="Sakkal Majalla" w:cs="Sakkal Majalla"/>
          <w:sz w:val="24"/>
        </w:rPr>
        <w:t>de leurs</w:t>
      </w:r>
      <w:r w:rsidRPr="005E0B8C">
        <w:rPr>
          <w:rFonts w:ascii="Sakkal Majalla" w:hAnsi="Sakkal Majalla" w:cs="Sakkal Majalla"/>
          <w:sz w:val="24"/>
        </w:rPr>
        <w:t xml:space="preserve"> </w:t>
      </w:r>
      <w:r w:rsidR="004D384B" w:rsidRPr="005E0B8C">
        <w:rPr>
          <w:rFonts w:ascii="Sakkal Majalla" w:hAnsi="Sakkal Majalla" w:cs="Sakkal Majalla"/>
          <w:sz w:val="24"/>
        </w:rPr>
        <w:t>références ;</w:t>
      </w:r>
      <w:r w:rsidRPr="005E0B8C">
        <w:rPr>
          <w:rFonts w:ascii="Sakkal Majalla" w:hAnsi="Sakkal Majalla" w:cs="Sakkal Majalla"/>
          <w:sz w:val="24"/>
        </w:rPr>
        <w:t xml:space="preserve"> </w:t>
      </w:r>
    </w:p>
    <w:p w:rsidR="00256068" w:rsidRPr="005E0B8C" w:rsidRDefault="008971D9" w:rsidP="008971D9">
      <w:pPr>
        <w:pStyle w:val="Paragraphedeliste"/>
        <w:numPr>
          <w:ilvl w:val="0"/>
          <w:numId w:val="31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>Le tarif des honoraires perçus en contrepartie de la réalisation des opérations de</w:t>
      </w:r>
      <w:r w:rsidR="009A2D9F" w:rsidRPr="005E0B8C">
        <w:rPr>
          <w:rFonts w:ascii="Sakkal Majalla" w:hAnsi="Sakkal Majalla" w:cs="Sakkal Majalla"/>
          <w:sz w:val="24"/>
        </w:rPr>
        <w:t xml:space="preserve"> prélèvement </w:t>
      </w:r>
      <w:r w:rsidRPr="005E0B8C">
        <w:rPr>
          <w:rFonts w:ascii="Sakkal Majalla" w:hAnsi="Sakkal Majalla" w:cs="Sakkal Majalla"/>
          <w:sz w:val="24"/>
        </w:rPr>
        <w:t xml:space="preserve">et du </w:t>
      </w:r>
      <w:r w:rsidR="009A2D9F" w:rsidRPr="005E0B8C">
        <w:rPr>
          <w:rFonts w:ascii="Sakkal Majalla" w:hAnsi="Sakkal Majalla" w:cs="Sakkal Majalla"/>
          <w:sz w:val="24"/>
        </w:rPr>
        <w:t>comptage</w:t>
      </w:r>
      <w:r w:rsidR="00256068" w:rsidRPr="005E0B8C">
        <w:rPr>
          <w:rFonts w:ascii="Sakkal Majalla" w:hAnsi="Sakkal Majalla" w:cs="Sakkal Majalla"/>
          <w:sz w:val="24"/>
        </w:rPr>
        <w:t xml:space="preserve">. </w:t>
      </w:r>
    </w:p>
    <w:p w:rsidR="00AF40CB" w:rsidRPr="005E0B8C" w:rsidRDefault="00AF40CB" w:rsidP="00AF40CB">
      <w:pPr>
        <w:ind w:left="708"/>
        <w:jc w:val="lowKashida"/>
        <w:rPr>
          <w:rFonts w:ascii="Sakkal Majalla" w:hAnsi="Sakkal Majalla" w:cs="Sakkal Majalla"/>
          <w:sz w:val="24"/>
        </w:rPr>
      </w:pPr>
    </w:p>
    <w:p w:rsidR="00256068" w:rsidRPr="005E0B8C" w:rsidRDefault="00AF40CB" w:rsidP="00AF40CB">
      <w:pPr>
        <w:pStyle w:val="Paragraphedeliste"/>
        <w:numPr>
          <w:ilvl w:val="0"/>
          <w:numId w:val="32"/>
        </w:numPr>
        <w:jc w:val="lowKashida"/>
        <w:rPr>
          <w:rFonts w:ascii="Sakkal Majalla" w:hAnsi="Sakkal Majalla" w:cs="Sakkal Majalla"/>
          <w:b/>
          <w:bCs/>
          <w:sz w:val="24"/>
          <w:u w:val="single"/>
        </w:rPr>
      </w:pPr>
      <w:r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Concernant les demandes </w:t>
      </w:r>
      <w:r w:rsidR="00604E46"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de renouvellement </w:t>
      </w:r>
      <w:r w:rsidRPr="005E0B8C">
        <w:rPr>
          <w:rFonts w:ascii="Sakkal Majalla" w:hAnsi="Sakkal Majalla" w:cs="Sakkal Majalla"/>
          <w:b/>
          <w:bCs/>
          <w:sz w:val="24"/>
          <w:u w:val="single"/>
        </w:rPr>
        <w:t>de désignation :</w:t>
      </w:r>
    </w:p>
    <w:p w:rsidR="00256068" w:rsidRPr="005E0B8C" w:rsidRDefault="00256068" w:rsidP="005366FD">
      <w:pPr>
        <w:ind w:left="720"/>
        <w:jc w:val="both"/>
        <w:rPr>
          <w:rFonts w:ascii="Sakkal Majalla" w:hAnsi="Sakkal Majalla" w:cs="Sakkal Majalla"/>
          <w:bCs/>
          <w:sz w:val="24"/>
        </w:rPr>
      </w:pPr>
      <w:r w:rsidRPr="005E0B8C">
        <w:rPr>
          <w:rFonts w:ascii="Sakkal Majalla" w:hAnsi="Sakkal Majalla" w:cs="Sakkal Majalla"/>
          <w:bCs/>
          <w:sz w:val="24"/>
        </w:rPr>
        <w:t xml:space="preserve">Les demandes de renouvellement </w:t>
      </w:r>
      <w:r w:rsidR="00A37331" w:rsidRPr="005E0B8C">
        <w:rPr>
          <w:rFonts w:ascii="Sakkal Majalla" w:hAnsi="Sakkal Majalla" w:cs="Sakkal Majalla"/>
          <w:bCs/>
          <w:sz w:val="24"/>
        </w:rPr>
        <w:t>de désignation</w:t>
      </w:r>
      <w:r w:rsidRPr="005E0B8C">
        <w:rPr>
          <w:rFonts w:ascii="Sakkal Majalla" w:hAnsi="Sakkal Majalla" w:cs="Sakkal Majalla"/>
          <w:bCs/>
          <w:sz w:val="24"/>
        </w:rPr>
        <w:t>, outre les documents cités ci-dessus, doivent être accompagnées des pièces suivantes :</w:t>
      </w:r>
    </w:p>
    <w:p w:rsidR="00256068" w:rsidRPr="005E0B8C" w:rsidRDefault="00256068" w:rsidP="00AF40CB">
      <w:pPr>
        <w:pStyle w:val="Paragraphedeliste"/>
        <w:numPr>
          <w:ilvl w:val="0"/>
          <w:numId w:val="28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Deux rapports détaillés établis </w:t>
      </w:r>
      <w:r w:rsidR="00A37331" w:rsidRPr="005E0B8C">
        <w:rPr>
          <w:rFonts w:ascii="Sakkal Majalla" w:hAnsi="Sakkal Majalla" w:cs="Sakkal Majalla"/>
          <w:sz w:val="24"/>
        </w:rPr>
        <w:t>au</w:t>
      </w:r>
      <w:r w:rsidRPr="005E0B8C">
        <w:rPr>
          <w:rFonts w:ascii="Sakkal Majalla" w:hAnsi="Sakkal Majalla" w:cs="Sakkal Majalla"/>
          <w:sz w:val="24"/>
        </w:rPr>
        <w:t xml:space="preserve"> cours de la période </w:t>
      </w:r>
      <w:r w:rsidR="00A37331" w:rsidRPr="005E0B8C">
        <w:rPr>
          <w:rFonts w:ascii="Sakkal Majalla" w:hAnsi="Sakkal Majalla" w:cs="Sakkal Majalla"/>
          <w:sz w:val="24"/>
        </w:rPr>
        <w:t>de désignation</w:t>
      </w:r>
      <w:r w:rsidR="00AF40CB" w:rsidRPr="005E0B8C">
        <w:rPr>
          <w:rFonts w:ascii="Sakkal Majalla" w:hAnsi="Sakkal Majalla" w:cs="Sakkal Majalla"/>
          <w:sz w:val="24"/>
        </w:rPr>
        <w:t xml:space="preserve"> précédente </w:t>
      </w:r>
      <w:r w:rsidRPr="005E0B8C">
        <w:rPr>
          <w:rFonts w:ascii="Sakkal Majalla" w:hAnsi="Sakkal Majalla" w:cs="Sakkal Majalla"/>
          <w:sz w:val="24"/>
        </w:rPr>
        <w:t>;</w:t>
      </w:r>
    </w:p>
    <w:p w:rsidR="00921ED8" w:rsidRPr="005E0B8C" w:rsidRDefault="00921ED8" w:rsidP="00F645D8">
      <w:pPr>
        <w:pStyle w:val="Paragraphedeliste"/>
        <w:numPr>
          <w:ilvl w:val="0"/>
          <w:numId w:val="28"/>
        </w:numPr>
        <w:jc w:val="lowKashida"/>
        <w:rPr>
          <w:rFonts w:ascii="Sakkal Majalla" w:hAnsi="Sakkal Majalla" w:cs="Sakkal Majalla"/>
          <w:sz w:val="24"/>
        </w:rPr>
      </w:pPr>
      <w:r w:rsidRPr="005E0B8C">
        <w:rPr>
          <w:rFonts w:ascii="Sakkal Majalla" w:hAnsi="Sakkal Majalla" w:cs="Sakkal Majalla"/>
          <w:bCs/>
          <w:sz w:val="24"/>
        </w:rPr>
        <w:t xml:space="preserve">La liste des </w:t>
      </w:r>
      <w:r w:rsidRPr="005E0B8C">
        <w:rPr>
          <w:rFonts w:ascii="Sakkal Majalla" w:hAnsi="Sakkal Majalla" w:cs="Sakkal Majalla"/>
          <w:sz w:val="24"/>
        </w:rPr>
        <w:t>clients</w:t>
      </w:r>
      <w:r w:rsidRPr="005E0B8C">
        <w:rPr>
          <w:rFonts w:ascii="Sakkal Majalla" w:hAnsi="Sakkal Majalla" w:cs="Sakkal Majalla"/>
          <w:bCs/>
          <w:sz w:val="24"/>
        </w:rPr>
        <w:t xml:space="preserve"> dans lesquelles le contrôle des concentrations </w:t>
      </w:r>
      <w:r w:rsidRPr="005E0B8C">
        <w:rPr>
          <w:rFonts w:ascii="Sakkal Majalla" w:hAnsi="Sakkal Majalla" w:cs="Sakkal Majalla"/>
          <w:sz w:val="24"/>
        </w:rPr>
        <w:t>des poussières d’amiante en suspension dans l’air des lieux de travail selon la méthode de comptage au microscope optique en contraste de pha</w:t>
      </w:r>
      <w:r w:rsidR="00F645D8" w:rsidRPr="005E0B8C">
        <w:rPr>
          <w:rFonts w:ascii="Sakkal Majalla" w:hAnsi="Sakkal Majalla" w:cs="Sakkal Majalla"/>
          <w:sz w:val="24"/>
        </w:rPr>
        <w:t>s</w:t>
      </w:r>
      <w:r w:rsidRPr="005E0B8C">
        <w:rPr>
          <w:rFonts w:ascii="Sakkal Majalla" w:hAnsi="Sakkal Majalla" w:cs="Sakkal Majalla"/>
          <w:sz w:val="24"/>
        </w:rPr>
        <w:t xml:space="preserve">e, </w:t>
      </w:r>
      <w:r w:rsidRPr="005E0B8C">
        <w:rPr>
          <w:rFonts w:ascii="Sakkal Majalla" w:hAnsi="Sakkal Majalla" w:cs="Sakkal Majalla"/>
          <w:bCs/>
          <w:sz w:val="24"/>
        </w:rPr>
        <w:t>a été effectué pendant la période de désignation précédente ;</w:t>
      </w:r>
    </w:p>
    <w:p w:rsidR="00256068" w:rsidRPr="005E0B8C" w:rsidRDefault="00256068" w:rsidP="00003CA0">
      <w:pPr>
        <w:pStyle w:val="Paragraphedeliste"/>
        <w:numPr>
          <w:ilvl w:val="0"/>
          <w:numId w:val="28"/>
        </w:numPr>
        <w:jc w:val="lowKashida"/>
        <w:rPr>
          <w:rFonts w:ascii="Sakkal Majalla" w:hAnsi="Sakkal Majalla" w:cs="Sakkal Majalla"/>
          <w:bCs/>
          <w:sz w:val="24"/>
        </w:rPr>
      </w:pPr>
      <w:r w:rsidRPr="005E0B8C">
        <w:rPr>
          <w:rFonts w:ascii="Sakkal Majalla" w:hAnsi="Sakkal Majalla" w:cs="Sakkal Majalla"/>
          <w:sz w:val="24"/>
        </w:rPr>
        <w:t xml:space="preserve">Un rapport </w:t>
      </w:r>
      <w:r w:rsidR="00003CA0" w:rsidRPr="005E0B8C">
        <w:rPr>
          <w:rFonts w:ascii="Sakkal Majalla" w:hAnsi="Sakkal Majalla" w:cs="Sakkal Majalla"/>
          <w:sz w:val="24"/>
        </w:rPr>
        <w:t xml:space="preserve">global </w:t>
      </w:r>
      <w:r w:rsidRPr="005E0B8C">
        <w:rPr>
          <w:rFonts w:ascii="Sakkal Majalla" w:hAnsi="Sakkal Majalla" w:cs="Sakkal Majalla"/>
          <w:sz w:val="24"/>
        </w:rPr>
        <w:t xml:space="preserve">sur les activités de </w:t>
      </w:r>
      <w:r w:rsidR="00003CA0" w:rsidRPr="005E0B8C">
        <w:rPr>
          <w:rFonts w:ascii="Sakkal Majalla" w:hAnsi="Sakkal Majalla" w:cs="Sakkal Majalla"/>
          <w:sz w:val="24"/>
        </w:rPr>
        <w:t>contrôle</w:t>
      </w:r>
      <w:r w:rsidRPr="005E0B8C">
        <w:rPr>
          <w:rFonts w:ascii="Sakkal Majalla" w:hAnsi="Sakkal Majalla" w:cs="Sakkal Majalla"/>
          <w:sz w:val="24"/>
        </w:rPr>
        <w:t xml:space="preserve"> au cours de la période </w:t>
      </w:r>
      <w:r w:rsidR="004B5DA5" w:rsidRPr="005E0B8C">
        <w:rPr>
          <w:rFonts w:ascii="Sakkal Majalla" w:hAnsi="Sakkal Majalla" w:cs="Sakkal Majalla"/>
          <w:sz w:val="24"/>
        </w:rPr>
        <w:t xml:space="preserve">de désignation </w:t>
      </w:r>
      <w:r w:rsidRPr="005E0B8C">
        <w:rPr>
          <w:rFonts w:ascii="Sakkal Majalla" w:hAnsi="Sakkal Majalla" w:cs="Sakkal Majalla"/>
          <w:sz w:val="24"/>
        </w:rPr>
        <w:t>précédente</w:t>
      </w:r>
      <w:r w:rsidRPr="005E0B8C">
        <w:rPr>
          <w:rFonts w:ascii="Sakkal Majalla" w:hAnsi="Sakkal Majalla" w:cs="Sakkal Majalla"/>
          <w:bCs/>
          <w:sz w:val="24"/>
        </w:rPr>
        <w:t xml:space="preserve">, qui doit comporter les informations suivantes :  </w:t>
      </w:r>
    </w:p>
    <w:p w:rsidR="00256068" w:rsidRPr="005E0B8C" w:rsidRDefault="00256068" w:rsidP="00003CA0">
      <w:pPr>
        <w:numPr>
          <w:ilvl w:val="1"/>
          <w:numId w:val="30"/>
        </w:numPr>
        <w:tabs>
          <w:tab w:val="left" w:pos="1134"/>
        </w:tabs>
        <w:ind w:left="1843" w:hanging="283"/>
        <w:jc w:val="both"/>
        <w:rPr>
          <w:rFonts w:ascii="Sakkal Majalla" w:hAnsi="Sakkal Majalla" w:cs="Sakkal Majalla"/>
          <w:bCs/>
          <w:sz w:val="24"/>
        </w:rPr>
      </w:pPr>
      <w:r w:rsidRPr="005E0B8C">
        <w:rPr>
          <w:rFonts w:ascii="Sakkal Majalla" w:hAnsi="Sakkal Majalla" w:cs="Sakkal Majalla"/>
          <w:bCs/>
          <w:sz w:val="24"/>
        </w:rPr>
        <w:t xml:space="preserve">Référence du rapport de </w:t>
      </w:r>
      <w:r w:rsidR="00003CA0" w:rsidRPr="005E0B8C">
        <w:rPr>
          <w:rFonts w:ascii="Sakkal Majalla" w:hAnsi="Sakkal Majalla" w:cs="Sakkal Majalla"/>
          <w:bCs/>
          <w:sz w:val="24"/>
        </w:rPr>
        <w:t>contrôle</w:t>
      </w:r>
      <w:r w:rsidRPr="005E0B8C">
        <w:rPr>
          <w:rFonts w:ascii="Sakkal Majalla" w:hAnsi="Sakkal Majalla" w:cs="Sakkal Majalla"/>
          <w:bCs/>
          <w:sz w:val="24"/>
        </w:rPr>
        <w:t xml:space="preserve"> : (numéro et date) ;</w:t>
      </w:r>
    </w:p>
    <w:p w:rsidR="00256068" w:rsidRPr="005E0B8C" w:rsidRDefault="00256068" w:rsidP="00003CA0">
      <w:pPr>
        <w:numPr>
          <w:ilvl w:val="1"/>
          <w:numId w:val="30"/>
        </w:numPr>
        <w:tabs>
          <w:tab w:val="left" w:pos="1134"/>
        </w:tabs>
        <w:ind w:left="1843" w:hanging="283"/>
        <w:jc w:val="both"/>
        <w:rPr>
          <w:rFonts w:ascii="Sakkal Majalla" w:hAnsi="Sakkal Majalla" w:cs="Sakkal Majalla"/>
          <w:bCs/>
          <w:sz w:val="24"/>
        </w:rPr>
      </w:pPr>
      <w:r w:rsidRPr="005E0B8C">
        <w:rPr>
          <w:rFonts w:ascii="Sakkal Majalla" w:hAnsi="Sakkal Majalla" w:cs="Sakkal Majalla"/>
          <w:bCs/>
          <w:sz w:val="24"/>
        </w:rPr>
        <w:t xml:space="preserve">Date </w:t>
      </w:r>
      <w:r w:rsidR="00003CA0" w:rsidRPr="005E0B8C">
        <w:rPr>
          <w:rFonts w:ascii="Sakkal Majalla" w:hAnsi="Sakkal Majalla" w:cs="Sakkal Majalla"/>
          <w:bCs/>
          <w:sz w:val="24"/>
        </w:rPr>
        <w:t>du contrôle</w:t>
      </w:r>
    </w:p>
    <w:p w:rsidR="00256068" w:rsidRPr="005E0B8C" w:rsidRDefault="00003CA0" w:rsidP="004B0255">
      <w:pPr>
        <w:numPr>
          <w:ilvl w:val="1"/>
          <w:numId w:val="30"/>
        </w:numPr>
        <w:tabs>
          <w:tab w:val="left" w:pos="1134"/>
        </w:tabs>
        <w:ind w:left="1843" w:hanging="283"/>
        <w:jc w:val="both"/>
        <w:rPr>
          <w:rFonts w:ascii="Sakkal Majalla" w:hAnsi="Sakkal Majalla" w:cs="Sakkal Majalla"/>
          <w:bCs/>
          <w:sz w:val="24"/>
        </w:rPr>
      </w:pPr>
      <w:r w:rsidRPr="005E0B8C">
        <w:rPr>
          <w:rFonts w:ascii="Sakkal Majalla" w:hAnsi="Sakkal Majalla" w:cs="Sakkal Majalla"/>
          <w:bCs/>
          <w:sz w:val="24"/>
        </w:rPr>
        <w:t>L</w:t>
      </w:r>
      <w:r w:rsidR="00256068" w:rsidRPr="005E0B8C">
        <w:rPr>
          <w:rFonts w:ascii="Sakkal Majalla" w:hAnsi="Sakkal Majalla" w:cs="Sakkal Majalla"/>
          <w:bCs/>
          <w:sz w:val="24"/>
        </w:rPr>
        <w:t>e nom d</w:t>
      </w:r>
      <w:r w:rsidRPr="005E0B8C">
        <w:rPr>
          <w:rFonts w:ascii="Sakkal Majalla" w:hAnsi="Sakkal Majalla" w:cs="Sakkal Majalla"/>
          <w:bCs/>
          <w:sz w:val="24"/>
        </w:rPr>
        <w:t>u client objet du contrôle</w:t>
      </w:r>
      <w:r w:rsidR="004B0255" w:rsidRPr="005E0B8C">
        <w:rPr>
          <w:rFonts w:ascii="Sakkal Majalla" w:hAnsi="Sakkal Majalla" w:cs="Sakkal Majalla"/>
          <w:bCs/>
          <w:sz w:val="24"/>
        </w:rPr>
        <w:t xml:space="preserve"> et</w:t>
      </w:r>
      <w:r w:rsidRPr="005E0B8C">
        <w:rPr>
          <w:rFonts w:ascii="Sakkal Majalla" w:hAnsi="Sakkal Majalla" w:cs="Sakkal Majalla"/>
          <w:bCs/>
          <w:sz w:val="24"/>
        </w:rPr>
        <w:t xml:space="preserve"> </w:t>
      </w:r>
      <w:r w:rsidR="00256068" w:rsidRPr="005E0B8C">
        <w:rPr>
          <w:rFonts w:ascii="Sakkal Majalla" w:hAnsi="Sakkal Majalla" w:cs="Sakkal Majalla"/>
          <w:bCs/>
          <w:sz w:val="24"/>
        </w:rPr>
        <w:t xml:space="preserve">adresse </w:t>
      </w:r>
      <w:r w:rsidR="004B0255" w:rsidRPr="005E0B8C">
        <w:rPr>
          <w:rFonts w:ascii="Sakkal Majalla" w:hAnsi="Sakkal Majalla" w:cs="Sakkal Majalla"/>
          <w:bCs/>
          <w:sz w:val="24"/>
        </w:rPr>
        <w:t xml:space="preserve">du lieu de sa réalisation </w:t>
      </w:r>
      <w:r w:rsidR="00256068" w:rsidRPr="005E0B8C">
        <w:rPr>
          <w:rFonts w:ascii="Sakkal Majalla" w:hAnsi="Sakkal Majalla" w:cs="Sakkal Majalla"/>
          <w:bCs/>
          <w:sz w:val="24"/>
        </w:rPr>
        <w:t>;</w:t>
      </w:r>
    </w:p>
    <w:p w:rsidR="00256068" w:rsidRPr="005E0B8C" w:rsidRDefault="00256068" w:rsidP="004B0255">
      <w:pPr>
        <w:numPr>
          <w:ilvl w:val="1"/>
          <w:numId w:val="30"/>
        </w:numPr>
        <w:tabs>
          <w:tab w:val="left" w:pos="1134"/>
        </w:tabs>
        <w:ind w:left="1843" w:hanging="283"/>
        <w:jc w:val="both"/>
        <w:rPr>
          <w:rFonts w:ascii="Sakkal Majalla" w:hAnsi="Sakkal Majalla" w:cs="Sakkal Majalla"/>
          <w:bCs/>
          <w:sz w:val="24"/>
        </w:rPr>
      </w:pPr>
      <w:r w:rsidRPr="005E0B8C">
        <w:rPr>
          <w:rFonts w:ascii="Sakkal Majalla" w:hAnsi="Sakkal Majalla" w:cs="Sakkal Majalla"/>
          <w:bCs/>
          <w:sz w:val="24"/>
        </w:rPr>
        <w:t xml:space="preserve">Le nom et prénom de la personne qui a effectué </w:t>
      </w:r>
      <w:r w:rsidR="004B0255" w:rsidRPr="005E0B8C">
        <w:rPr>
          <w:rFonts w:ascii="Sakkal Majalla" w:hAnsi="Sakkal Majalla" w:cs="Sakkal Majalla"/>
          <w:bCs/>
          <w:sz w:val="24"/>
        </w:rPr>
        <w:t>le contrôle</w:t>
      </w:r>
      <w:r w:rsidRPr="005E0B8C">
        <w:rPr>
          <w:rFonts w:ascii="Sakkal Majalla" w:hAnsi="Sakkal Majalla" w:cs="Sakkal Majalla"/>
          <w:bCs/>
          <w:sz w:val="24"/>
        </w:rPr>
        <w:t xml:space="preserve"> et, le cas échéant, le nom et prénom de la personne qui l'a accompagnée lors </w:t>
      </w:r>
      <w:r w:rsidR="004B0255" w:rsidRPr="005E0B8C">
        <w:rPr>
          <w:rFonts w:ascii="Sakkal Majalla" w:hAnsi="Sakkal Majalla" w:cs="Sakkal Majalla"/>
          <w:bCs/>
          <w:sz w:val="24"/>
        </w:rPr>
        <w:t>du contrôle</w:t>
      </w:r>
      <w:r w:rsidRPr="005E0B8C">
        <w:rPr>
          <w:rFonts w:ascii="Sakkal Majalla" w:hAnsi="Sakkal Majalla" w:cs="Sakkal Majalla"/>
          <w:bCs/>
          <w:sz w:val="24"/>
        </w:rPr>
        <w:t>.</w:t>
      </w:r>
    </w:p>
    <w:p w:rsidR="008451A5" w:rsidRPr="005E0B8C" w:rsidRDefault="008451A5" w:rsidP="00C06887">
      <w:pPr>
        <w:jc w:val="lowKashida"/>
        <w:rPr>
          <w:rFonts w:ascii="Sakkal Majalla" w:hAnsi="Sakkal Majalla" w:cs="Sakkal Majalla"/>
          <w:bCs/>
          <w:sz w:val="24"/>
        </w:rPr>
      </w:pPr>
      <w:r w:rsidRPr="005E0B8C">
        <w:rPr>
          <w:rFonts w:ascii="Sakkal Majalla" w:hAnsi="Sakkal Majalla" w:cs="Sakkal Majalla"/>
          <w:bCs/>
          <w:sz w:val="24"/>
        </w:rPr>
        <w:t xml:space="preserve">Les demandes et les pièces jointes </w:t>
      </w:r>
      <w:r w:rsidR="004B0255" w:rsidRPr="005E0B8C">
        <w:rPr>
          <w:rFonts w:ascii="Sakkal Majalla" w:hAnsi="Sakkal Majalla" w:cs="Sakkal Majalla"/>
          <w:bCs/>
          <w:sz w:val="24"/>
        </w:rPr>
        <w:t>citées</w:t>
      </w:r>
      <w:r w:rsidRPr="005E0B8C">
        <w:rPr>
          <w:rFonts w:ascii="Sakkal Majalla" w:hAnsi="Sakkal Majalla" w:cs="Sakkal Majalla"/>
          <w:bCs/>
          <w:sz w:val="24"/>
        </w:rPr>
        <w:t xml:space="preserve"> ci-dessus son</w:t>
      </w:r>
      <w:r w:rsidR="004B0255" w:rsidRPr="005E0B8C">
        <w:rPr>
          <w:rFonts w:ascii="Sakkal Majalla" w:hAnsi="Sakkal Majalla" w:cs="Sakkal Majalla"/>
          <w:bCs/>
          <w:sz w:val="24"/>
        </w:rPr>
        <w:t>t déposées, accompagné</w:t>
      </w:r>
      <w:r w:rsidR="00604E46" w:rsidRPr="005E0B8C">
        <w:rPr>
          <w:rFonts w:ascii="Sakkal Majalla" w:hAnsi="Sakkal Majalla" w:cs="Sakkal Majalla"/>
          <w:bCs/>
          <w:sz w:val="24"/>
        </w:rPr>
        <w:t>e</w:t>
      </w:r>
      <w:r w:rsidR="004B0255" w:rsidRPr="005E0B8C">
        <w:rPr>
          <w:rFonts w:ascii="Sakkal Majalla" w:hAnsi="Sakkal Majalla" w:cs="Sakkal Majalla"/>
          <w:bCs/>
          <w:sz w:val="24"/>
        </w:rPr>
        <w:t xml:space="preserve">s de copies </w:t>
      </w:r>
      <w:r w:rsidRPr="005E0B8C">
        <w:rPr>
          <w:rFonts w:ascii="Sakkal Majalla" w:hAnsi="Sakkal Majalla" w:cs="Sakkal Majalla"/>
          <w:bCs/>
          <w:sz w:val="24"/>
        </w:rPr>
        <w:t>sur un support électronique.</w:t>
      </w:r>
    </w:p>
    <w:p w:rsidR="00F14E05" w:rsidRPr="005E0B8C" w:rsidRDefault="00F14E05" w:rsidP="005366FD">
      <w:pPr>
        <w:ind w:left="1776"/>
        <w:jc w:val="lowKashida"/>
        <w:rPr>
          <w:rFonts w:ascii="Sakkal Majalla" w:hAnsi="Sakkal Majalla" w:cs="Sakkal Majalla"/>
          <w:sz w:val="24"/>
        </w:rPr>
      </w:pPr>
    </w:p>
    <w:p w:rsidR="00952884" w:rsidRPr="005E0B8C" w:rsidRDefault="00952884" w:rsidP="005366FD">
      <w:pPr>
        <w:numPr>
          <w:ilvl w:val="0"/>
          <w:numId w:val="3"/>
        </w:numPr>
        <w:jc w:val="lowKashida"/>
        <w:rPr>
          <w:rFonts w:ascii="Sakkal Majalla" w:hAnsi="Sakkal Majalla" w:cs="Sakkal Majalla"/>
          <w:b/>
          <w:bCs/>
          <w:sz w:val="24"/>
          <w:u w:val="single"/>
        </w:rPr>
      </w:pPr>
      <w:r w:rsidRPr="005E0B8C">
        <w:rPr>
          <w:rFonts w:ascii="Sakkal Majalla" w:hAnsi="Sakkal Majalla" w:cs="Sakkal Majalla"/>
          <w:b/>
          <w:bCs/>
          <w:sz w:val="24"/>
          <w:u w:val="single"/>
        </w:rPr>
        <w:t>Délai du dépôt de dossier :</w:t>
      </w:r>
    </w:p>
    <w:p w:rsidR="00952884" w:rsidRPr="005E0B8C" w:rsidRDefault="00952884" w:rsidP="005366FD">
      <w:pPr>
        <w:numPr>
          <w:ilvl w:val="0"/>
          <w:numId w:val="14"/>
        </w:numPr>
        <w:jc w:val="lowKashida"/>
        <w:rPr>
          <w:rFonts w:ascii="Sakkal Majalla" w:hAnsi="Sakkal Majalla" w:cs="Sakkal Majalla"/>
          <w:b/>
          <w:sz w:val="24"/>
        </w:rPr>
      </w:pPr>
      <w:r w:rsidRPr="005E0B8C">
        <w:rPr>
          <w:rFonts w:ascii="Sakkal Majalla" w:hAnsi="Sakkal Majalla" w:cs="Sakkal Majalla"/>
          <w:b/>
          <w:sz w:val="24"/>
        </w:rPr>
        <w:t>En cas de 1</w:t>
      </w:r>
      <w:r w:rsidRPr="005E0B8C">
        <w:rPr>
          <w:rFonts w:ascii="Sakkal Majalla" w:hAnsi="Sakkal Majalla" w:cs="Sakkal Majalla"/>
          <w:b/>
          <w:sz w:val="24"/>
          <w:vertAlign w:val="superscript"/>
        </w:rPr>
        <w:t>ère</w:t>
      </w:r>
      <w:r w:rsidRPr="005E0B8C">
        <w:rPr>
          <w:rFonts w:ascii="Sakkal Majalla" w:hAnsi="Sakkal Majalla" w:cs="Sakkal Majalla"/>
          <w:b/>
          <w:sz w:val="24"/>
        </w:rPr>
        <w:t xml:space="preserve"> demande de désignation : </w:t>
      </w:r>
      <w:r w:rsidRPr="005E0B8C">
        <w:rPr>
          <w:rFonts w:ascii="Sakkal Majalla" w:hAnsi="Sakkal Majalla" w:cs="Sakkal Majalla"/>
          <w:bCs/>
          <w:sz w:val="24"/>
        </w:rPr>
        <w:t>Sans délai</w:t>
      </w:r>
    </w:p>
    <w:p w:rsidR="00140308" w:rsidRPr="005E0B8C" w:rsidRDefault="00952884" w:rsidP="005366FD">
      <w:pPr>
        <w:numPr>
          <w:ilvl w:val="0"/>
          <w:numId w:val="14"/>
        </w:numPr>
        <w:jc w:val="lowKashida"/>
        <w:rPr>
          <w:rFonts w:ascii="Sakkal Majalla" w:hAnsi="Sakkal Majalla" w:cs="Sakkal Majalla"/>
          <w:bCs/>
          <w:sz w:val="24"/>
        </w:rPr>
      </w:pPr>
      <w:r w:rsidRPr="005E0B8C">
        <w:rPr>
          <w:rFonts w:ascii="Sakkal Majalla" w:hAnsi="Sakkal Majalla" w:cs="Sakkal Majalla"/>
          <w:b/>
          <w:sz w:val="24"/>
        </w:rPr>
        <w:t xml:space="preserve">En cas de renouvellement de désignation : </w:t>
      </w:r>
      <w:r w:rsidRPr="005E0B8C">
        <w:rPr>
          <w:rFonts w:ascii="Sakkal Majalla" w:hAnsi="Sakkal Majalla" w:cs="Sakkal Majalla"/>
          <w:bCs/>
          <w:sz w:val="24"/>
        </w:rPr>
        <w:t>3 mois avant l’expiration de la durée de validité</w:t>
      </w:r>
    </w:p>
    <w:p w:rsidR="00F14E05" w:rsidRPr="005E0B8C" w:rsidRDefault="00F14E05" w:rsidP="005366FD">
      <w:pPr>
        <w:ind w:left="1776"/>
        <w:jc w:val="lowKashida"/>
        <w:rPr>
          <w:rFonts w:ascii="Sakkal Majalla" w:hAnsi="Sakkal Majalla" w:cs="Sakkal Majalla"/>
          <w:bCs/>
          <w:sz w:val="24"/>
        </w:rPr>
      </w:pPr>
    </w:p>
    <w:p w:rsidR="00316EA1" w:rsidRPr="005E0B8C" w:rsidRDefault="00316EA1" w:rsidP="005366FD">
      <w:pPr>
        <w:numPr>
          <w:ilvl w:val="0"/>
          <w:numId w:val="3"/>
        </w:numPr>
        <w:jc w:val="lowKashida"/>
        <w:rPr>
          <w:rFonts w:ascii="Sakkal Majalla" w:hAnsi="Sakkal Majalla" w:cs="Sakkal Majalla"/>
          <w:b/>
          <w:bCs/>
          <w:sz w:val="24"/>
          <w:u w:val="single"/>
        </w:rPr>
      </w:pPr>
      <w:r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Durée </w:t>
      </w:r>
      <w:r w:rsidR="00311B17"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de validité de </w:t>
      </w:r>
      <w:r w:rsidR="004F0DE8" w:rsidRPr="005E0B8C">
        <w:rPr>
          <w:rFonts w:ascii="Sakkal Majalla" w:hAnsi="Sakkal Majalla" w:cs="Sakkal Majalla"/>
          <w:b/>
          <w:bCs/>
          <w:sz w:val="24"/>
          <w:u w:val="single"/>
        </w:rPr>
        <w:t>la désignation</w:t>
      </w:r>
      <w:r w:rsidRPr="005E0B8C">
        <w:rPr>
          <w:rFonts w:ascii="Sakkal Majalla" w:hAnsi="Sakkal Majalla" w:cs="Sakkal Majalla"/>
          <w:b/>
          <w:bCs/>
          <w:sz w:val="24"/>
          <w:u w:val="single"/>
        </w:rPr>
        <w:t> :</w:t>
      </w:r>
    </w:p>
    <w:p w:rsidR="00140308" w:rsidRPr="005E0B8C" w:rsidRDefault="004F0DE8" w:rsidP="005366FD">
      <w:pPr>
        <w:numPr>
          <w:ilvl w:val="0"/>
          <w:numId w:val="14"/>
        </w:numPr>
        <w:jc w:val="lowKashida"/>
        <w:rPr>
          <w:rFonts w:ascii="Sakkal Majalla" w:hAnsi="Sakkal Majalla" w:cs="Sakkal Majalla"/>
          <w:bCs/>
          <w:sz w:val="24"/>
        </w:rPr>
      </w:pPr>
      <w:r w:rsidRPr="005E0B8C">
        <w:rPr>
          <w:rFonts w:ascii="Sakkal Majalla" w:hAnsi="Sakkal Majalla" w:cs="Sakkal Majalla"/>
          <w:b/>
          <w:sz w:val="24"/>
          <w:u w:val="single"/>
        </w:rPr>
        <w:t>3</w:t>
      </w:r>
      <w:r w:rsidR="00316EA1" w:rsidRPr="005E0B8C">
        <w:rPr>
          <w:rFonts w:ascii="Sakkal Majalla" w:hAnsi="Sakkal Majalla" w:cs="Sakkal Majalla"/>
          <w:b/>
          <w:sz w:val="24"/>
          <w:u w:val="single"/>
        </w:rPr>
        <w:t xml:space="preserve"> ans renouvelables</w:t>
      </w:r>
      <w:r w:rsidR="00316EA1" w:rsidRPr="005E0B8C">
        <w:rPr>
          <w:rFonts w:ascii="Sakkal Majalla" w:hAnsi="Sakkal Majalla" w:cs="Sakkal Majalla"/>
          <w:bCs/>
          <w:sz w:val="24"/>
        </w:rPr>
        <w:t xml:space="preserve"> </w:t>
      </w:r>
    </w:p>
    <w:p w:rsidR="00F14E05" w:rsidRPr="005E0B8C" w:rsidRDefault="00F14E05" w:rsidP="005366FD">
      <w:pPr>
        <w:ind w:left="1776"/>
        <w:jc w:val="lowKashida"/>
        <w:rPr>
          <w:rFonts w:ascii="Sakkal Majalla" w:hAnsi="Sakkal Majalla" w:cs="Sakkal Majalla"/>
          <w:bCs/>
          <w:sz w:val="24"/>
        </w:rPr>
      </w:pPr>
    </w:p>
    <w:p w:rsidR="00311B17" w:rsidRPr="005E0B8C" w:rsidRDefault="00311B17" w:rsidP="005366FD">
      <w:pPr>
        <w:numPr>
          <w:ilvl w:val="0"/>
          <w:numId w:val="3"/>
        </w:numPr>
        <w:jc w:val="lowKashida"/>
        <w:rPr>
          <w:rFonts w:ascii="Sakkal Majalla" w:hAnsi="Sakkal Majalla" w:cs="Sakkal Majalla"/>
          <w:b/>
          <w:bCs/>
          <w:sz w:val="24"/>
          <w:u w:val="single"/>
        </w:rPr>
      </w:pPr>
      <w:r w:rsidRPr="005E0B8C">
        <w:rPr>
          <w:rFonts w:ascii="Sakkal Majalla" w:hAnsi="Sakkal Majalla" w:cs="Sakkal Majalla"/>
          <w:b/>
          <w:bCs/>
          <w:sz w:val="24"/>
          <w:u w:val="single"/>
        </w:rPr>
        <w:t>Pour toute</w:t>
      </w:r>
      <w:r w:rsidR="007369D5" w:rsidRPr="005E0B8C">
        <w:rPr>
          <w:rFonts w:ascii="Sakkal Majalla" w:hAnsi="Sakkal Majalla" w:cs="Sakkal Majalla"/>
          <w:b/>
          <w:bCs/>
          <w:sz w:val="24"/>
          <w:u w:val="single"/>
        </w:rPr>
        <w:t>s</w:t>
      </w:r>
      <w:r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 information</w:t>
      </w:r>
      <w:r w:rsidR="007369D5" w:rsidRPr="005E0B8C">
        <w:rPr>
          <w:rFonts w:ascii="Sakkal Majalla" w:hAnsi="Sakkal Majalla" w:cs="Sakkal Majalla"/>
          <w:b/>
          <w:bCs/>
          <w:sz w:val="24"/>
          <w:u w:val="single"/>
        </w:rPr>
        <w:t>s</w:t>
      </w:r>
      <w:r w:rsidRPr="005E0B8C">
        <w:rPr>
          <w:rFonts w:ascii="Sakkal Majalla" w:hAnsi="Sakkal Majalla" w:cs="Sakkal Majalla"/>
          <w:b/>
          <w:bCs/>
          <w:sz w:val="24"/>
          <w:u w:val="single"/>
        </w:rPr>
        <w:t xml:space="preserve"> veuillez contacter :</w:t>
      </w:r>
    </w:p>
    <w:p w:rsidR="00184B79" w:rsidRPr="005E0B8C" w:rsidRDefault="003951C2" w:rsidP="005366FD">
      <w:pPr>
        <w:ind w:left="1776"/>
        <w:jc w:val="lowKashida"/>
        <w:rPr>
          <w:rFonts w:ascii="Sakkal Majalla" w:hAnsi="Sakkal Majalla" w:cs="Sakkal Majalla"/>
          <w:bCs/>
          <w:sz w:val="22"/>
          <w:szCs w:val="22"/>
        </w:rPr>
      </w:pPr>
      <w:r w:rsidRPr="005E0B8C">
        <w:rPr>
          <w:rFonts w:ascii="Sakkal Majalla" w:hAnsi="Sakkal Majalla" w:cs="Sakkal Majalla"/>
          <w:bCs/>
          <w:sz w:val="24"/>
        </w:rPr>
        <w:t>Monsieur EL KORTOBI Yous</w:t>
      </w:r>
      <w:bookmarkStart w:id="0" w:name="_GoBack"/>
      <w:bookmarkEnd w:id="0"/>
      <w:r w:rsidRPr="005E0B8C">
        <w:rPr>
          <w:rFonts w:ascii="Sakkal Majalla" w:hAnsi="Sakkal Majalla" w:cs="Sakkal Majalla"/>
          <w:bCs/>
          <w:sz w:val="24"/>
        </w:rPr>
        <w:t>sef</w:t>
      </w:r>
      <w:r w:rsidRPr="005E0B8C">
        <w:rPr>
          <w:rFonts w:ascii="Sakkal Majalla" w:hAnsi="Sakkal Majalla" w:cs="Sakkal Majalla"/>
          <w:bCs/>
          <w:sz w:val="22"/>
          <w:szCs w:val="22"/>
        </w:rPr>
        <w:t xml:space="preserve"> (Cadre au Service </w:t>
      </w:r>
      <w:r w:rsidRPr="005E0B8C">
        <w:rPr>
          <w:rFonts w:ascii="Sakkal Majalla" w:hAnsi="Sakkal Majalla" w:cs="Sakkal Majalla"/>
          <w:sz w:val="22"/>
          <w:szCs w:val="22"/>
        </w:rPr>
        <w:t>de la Santé et de la Sécurité Professionnelle)</w:t>
      </w:r>
      <w:r w:rsidRPr="005E0B8C">
        <w:rPr>
          <w:rFonts w:ascii="Sakkal Majalla" w:hAnsi="Sakkal Majalla" w:cs="Sakkal Majalla"/>
          <w:bCs/>
          <w:sz w:val="22"/>
          <w:szCs w:val="22"/>
        </w:rPr>
        <w:t xml:space="preserve"> </w:t>
      </w:r>
      <w:r w:rsidRPr="005E0B8C">
        <w:rPr>
          <w:rFonts w:ascii="Sakkal Majalla" w:hAnsi="Sakkal Majalla" w:cs="Sakkal Majalla"/>
          <w:bCs/>
          <w:sz w:val="22"/>
          <w:szCs w:val="22"/>
          <w:u w:val="single"/>
        </w:rPr>
        <w:t>Tél</w:t>
      </w:r>
      <w:r w:rsidRPr="005E0B8C">
        <w:rPr>
          <w:rFonts w:ascii="Sakkal Majalla" w:hAnsi="Sakkal Majalla" w:cs="Sakkal Majalla"/>
          <w:bCs/>
          <w:sz w:val="22"/>
          <w:szCs w:val="22"/>
        </w:rPr>
        <w:t> : 06 66144467</w:t>
      </w:r>
    </w:p>
    <w:sectPr w:rsidR="00184B79" w:rsidRPr="005E0B8C" w:rsidSect="005E0B8C">
      <w:footerReference w:type="default" r:id="rId10"/>
      <w:endnotePr>
        <w:numFmt w:val="arabicAbjad"/>
      </w:endnotePr>
      <w:pgSz w:w="11906" w:h="16838"/>
      <w:pgMar w:top="851" w:right="1134" w:bottom="0" w:left="1134" w:header="720" w:footer="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83" w:rsidRDefault="00911583" w:rsidP="00AE26E7">
      <w:r>
        <w:separator/>
      </w:r>
    </w:p>
  </w:endnote>
  <w:endnote w:type="continuationSeparator" w:id="0">
    <w:p w:rsidR="00911583" w:rsidRDefault="00911583" w:rsidP="00A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11398"/>
      <w:docPartObj>
        <w:docPartGallery w:val="Page Numbers (Bottom of Page)"/>
        <w:docPartUnique/>
      </w:docPartObj>
    </w:sdtPr>
    <w:sdtEndPr/>
    <w:sdtContent>
      <w:p w:rsidR="004B5DA5" w:rsidRDefault="004B5D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8C">
          <w:rPr>
            <w:noProof/>
          </w:rPr>
          <w:t>2</w:t>
        </w:r>
        <w:r>
          <w:fldChar w:fldCharType="end"/>
        </w:r>
      </w:p>
    </w:sdtContent>
  </w:sdt>
  <w:p w:rsidR="00AE26E7" w:rsidRDefault="00AE26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83" w:rsidRDefault="00911583" w:rsidP="00AE26E7">
      <w:r>
        <w:separator/>
      </w:r>
    </w:p>
  </w:footnote>
  <w:footnote w:type="continuationSeparator" w:id="0">
    <w:p w:rsidR="00911583" w:rsidRDefault="00911583" w:rsidP="00A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mso6"/>
      </v:shape>
    </w:pict>
  </w:numPicBullet>
  <w:abstractNum w:abstractNumId="0">
    <w:nsid w:val="02BB6C32"/>
    <w:multiLevelType w:val="hybridMultilevel"/>
    <w:tmpl w:val="2CCC0CB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36E95"/>
    <w:multiLevelType w:val="hybridMultilevel"/>
    <w:tmpl w:val="1228DDE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BA67A3"/>
    <w:multiLevelType w:val="hybridMultilevel"/>
    <w:tmpl w:val="3E98D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3A8"/>
    <w:multiLevelType w:val="hybridMultilevel"/>
    <w:tmpl w:val="9B629098"/>
    <w:lvl w:ilvl="0" w:tplc="B500579A">
      <w:start w:val="1"/>
      <w:numFmt w:val="bullet"/>
      <w:lvlText w:val="-"/>
      <w:lvlJc w:val="left"/>
      <w:pPr>
        <w:ind w:left="1080" w:hanging="360"/>
      </w:pPr>
      <w:rPr>
        <w:rFonts w:ascii="Sakkal Majalla" w:hAnsi="Sakkal Majall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7C7B0F"/>
    <w:multiLevelType w:val="hybridMultilevel"/>
    <w:tmpl w:val="88F20E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86B54"/>
    <w:multiLevelType w:val="hybridMultilevel"/>
    <w:tmpl w:val="A3B2956C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3A54891"/>
    <w:multiLevelType w:val="hybridMultilevel"/>
    <w:tmpl w:val="543E5BD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237EDC"/>
    <w:multiLevelType w:val="hybridMultilevel"/>
    <w:tmpl w:val="4AAE54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655DFD"/>
    <w:multiLevelType w:val="hybridMultilevel"/>
    <w:tmpl w:val="0362483A"/>
    <w:lvl w:ilvl="0" w:tplc="B500579A">
      <w:start w:val="1"/>
      <w:numFmt w:val="bullet"/>
      <w:lvlText w:val="-"/>
      <w:lvlJc w:val="left"/>
      <w:pPr>
        <w:ind w:left="2136" w:hanging="360"/>
      </w:pPr>
      <w:rPr>
        <w:rFonts w:ascii="Sakkal Majalla" w:hAnsi="Sakkal Majalla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A0F658A"/>
    <w:multiLevelType w:val="hybridMultilevel"/>
    <w:tmpl w:val="54B63EC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D190310"/>
    <w:multiLevelType w:val="hybridMultilevel"/>
    <w:tmpl w:val="EAE25E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66EC2"/>
    <w:multiLevelType w:val="hybridMultilevel"/>
    <w:tmpl w:val="B7B66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56296"/>
    <w:multiLevelType w:val="hybridMultilevel"/>
    <w:tmpl w:val="AFA83C44"/>
    <w:lvl w:ilvl="0" w:tplc="040C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3">
    <w:nsid w:val="25CF28B8"/>
    <w:multiLevelType w:val="hybridMultilevel"/>
    <w:tmpl w:val="984AEE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17786E"/>
    <w:multiLevelType w:val="hybridMultilevel"/>
    <w:tmpl w:val="C5469C5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36226F"/>
    <w:multiLevelType w:val="hybridMultilevel"/>
    <w:tmpl w:val="C7A48BC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F8D7BB0"/>
    <w:multiLevelType w:val="hybridMultilevel"/>
    <w:tmpl w:val="D35C0116"/>
    <w:lvl w:ilvl="0" w:tplc="040C000F">
      <w:start w:val="1"/>
      <w:numFmt w:val="decimal"/>
      <w:lvlText w:val="%1."/>
      <w:lvlJc w:val="left"/>
      <w:pPr>
        <w:ind w:left="759" w:hanging="360"/>
      </w:pPr>
    </w:lvl>
    <w:lvl w:ilvl="1" w:tplc="040C0019" w:tentative="1">
      <w:start w:val="1"/>
      <w:numFmt w:val="lowerLetter"/>
      <w:lvlText w:val="%2."/>
      <w:lvlJc w:val="left"/>
      <w:pPr>
        <w:ind w:left="1479" w:hanging="360"/>
      </w:pPr>
    </w:lvl>
    <w:lvl w:ilvl="2" w:tplc="040C001B" w:tentative="1">
      <w:start w:val="1"/>
      <w:numFmt w:val="lowerRoman"/>
      <w:lvlText w:val="%3."/>
      <w:lvlJc w:val="right"/>
      <w:pPr>
        <w:ind w:left="2199" w:hanging="180"/>
      </w:pPr>
    </w:lvl>
    <w:lvl w:ilvl="3" w:tplc="040C000F" w:tentative="1">
      <w:start w:val="1"/>
      <w:numFmt w:val="decimal"/>
      <w:lvlText w:val="%4."/>
      <w:lvlJc w:val="left"/>
      <w:pPr>
        <w:ind w:left="2919" w:hanging="360"/>
      </w:pPr>
    </w:lvl>
    <w:lvl w:ilvl="4" w:tplc="040C0019" w:tentative="1">
      <w:start w:val="1"/>
      <w:numFmt w:val="lowerLetter"/>
      <w:lvlText w:val="%5."/>
      <w:lvlJc w:val="left"/>
      <w:pPr>
        <w:ind w:left="3639" w:hanging="360"/>
      </w:pPr>
    </w:lvl>
    <w:lvl w:ilvl="5" w:tplc="040C001B" w:tentative="1">
      <w:start w:val="1"/>
      <w:numFmt w:val="lowerRoman"/>
      <w:lvlText w:val="%6."/>
      <w:lvlJc w:val="right"/>
      <w:pPr>
        <w:ind w:left="4359" w:hanging="180"/>
      </w:pPr>
    </w:lvl>
    <w:lvl w:ilvl="6" w:tplc="040C000F" w:tentative="1">
      <w:start w:val="1"/>
      <w:numFmt w:val="decimal"/>
      <w:lvlText w:val="%7."/>
      <w:lvlJc w:val="left"/>
      <w:pPr>
        <w:ind w:left="5079" w:hanging="360"/>
      </w:pPr>
    </w:lvl>
    <w:lvl w:ilvl="7" w:tplc="040C0019" w:tentative="1">
      <w:start w:val="1"/>
      <w:numFmt w:val="lowerLetter"/>
      <w:lvlText w:val="%8."/>
      <w:lvlJc w:val="left"/>
      <w:pPr>
        <w:ind w:left="5799" w:hanging="360"/>
      </w:pPr>
    </w:lvl>
    <w:lvl w:ilvl="8" w:tplc="040C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7">
    <w:nsid w:val="37690540"/>
    <w:multiLevelType w:val="hybridMultilevel"/>
    <w:tmpl w:val="4962B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F5F07"/>
    <w:multiLevelType w:val="hybridMultilevel"/>
    <w:tmpl w:val="FFCCF89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C710278"/>
    <w:multiLevelType w:val="hybridMultilevel"/>
    <w:tmpl w:val="B7FCB79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20E4F2D"/>
    <w:multiLevelType w:val="hybridMultilevel"/>
    <w:tmpl w:val="67BAB0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B0AF2"/>
    <w:multiLevelType w:val="hybridMultilevel"/>
    <w:tmpl w:val="0F384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03286"/>
    <w:multiLevelType w:val="hybridMultilevel"/>
    <w:tmpl w:val="DAEA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CF1"/>
    <w:multiLevelType w:val="hybridMultilevel"/>
    <w:tmpl w:val="9B9E77DC"/>
    <w:lvl w:ilvl="0" w:tplc="ABBAA5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61949"/>
    <w:multiLevelType w:val="hybridMultilevel"/>
    <w:tmpl w:val="9362A1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AB54A1"/>
    <w:multiLevelType w:val="hybridMultilevel"/>
    <w:tmpl w:val="E9840FAA"/>
    <w:lvl w:ilvl="0" w:tplc="A20896A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BA6336"/>
    <w:multiLevelType w:val="hybridMultilevel"/>
    <w:tmpl w:val="59DA69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586842"/>
    <w:multiLevelType w:val="hybridMultilevel"/>
    <w:tmpl w:val="FB7662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D10426"/>
    <w:multiLevelType w:val="hybridMultilevel"/>
    <w:tmpl w:val="929A9076"/>
    <w:lvl w:ilvl="0" w:tplc="B500579A">
      <w:start w:val="1"/>
      <w:numFmt w:val="bullet"/>
      <w:lvlText w:val="-"/>
      <w:lvlJc w:val="left"/>
      <w:pPr>
        <w:ind w:left="1080" w:hanging="360"/>
      </w:pPr>
      <w:rPr>
        <w:rFonts w:ascii="Sakkal Majalla" w:hAnsi="Sakkal Majalla" w:hint="default"/>
      </w:rPr>
    </w:lvl>
    <w:lvl w:ilvl="1" w:tplc="68F86A2A">
      <w:start w:val="1"/>
      <w:numFmt w:val="bullet"/>
      <w:lvlText w:val="-"/>
      <w:lvlJc w:val="left"/>
      <w:pPr>
        <w:ind w:left="1800" w:hanging="360"/>
      </w:pPr>
      <w:rPr>
        <w:rFonts w:ascii="Sakkal Majalla" w:hAnsi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9D1B61"/>
    <w:multiLevelType w:val="hybridMultilevel"/>
    <w:tmpl w:val="EFDC74C2"/>
    <w:lvl w:ilvl="0" w:tplc="3D4C1F02">
      <w:numFmt w:val="bullet"/>
      <w:lvlText w:val="-"/>
      <w:lvlJc w:val="left"/>
      <w:pPr>
        <w:ind w:left="2136" w:hanging="360"/>
      </w:pPr>
      <w:rPr>
        <w:rFonts w:ascii="Garamond" w:eastAsia="Times New Roman" w:hAnsi="Garamond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C622189"/>
    <w:multiLevelType w:val="hybridMultilevel"/>
    <w:tmpl w:val="BA2A59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EC24DC"/>
    <w:multiLevelType w:val="singleLevel"/>
    <w:tmpl w:val="7ACA006E"/>
    <w:lvl w:ilvl="0">
      <w:start w:val="3"/>
      <w:numFmt w:val="bullet"/>
      <w:lvlText w:val="-"/>
      <w:lvlJc w:val="left"/>
      <w:pPr>
        <w:tabs>
          <w:tab w:val="num" w:pos="1494"/>
        </w:tabs>
        <w:ind w:right="1494" w:hanging="360"/>
      </w:pPr>
      <w:rPr>
        <w:rFonts w:hint="default"/>
      </w:rPr>
    </w:lvl>
  </w:abstractNum>
  <w:abstractNum w:abstractNumId="32">
    <w:nsid w:val="7EAA01D7"/>
    <w:multiLevelType w:val="hybridMultilevel"/>
    <w:tmpl w:val="7E0AB9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0"/>
  </w:num>
  <w:num w:numId="4">
    <w:abstractNumId w:val="2"/>
  </w:num>
  <w:num w:numId="5">
    <w:abstractNumId w:val="23"/>
  </w:num>
  <w:num w:numId="6">
    <w:abstractNumId w:val="25"/>
  </w:num>
  <w:num w:numId="7">
    <w:abstractNumId w:val="22"/>
  </w:num>
  <w:num w:numId="8">
    <w:abstractNumId w:val="26"/>
  </w:num>
  <w:num w:numId="9">
    <w:abstractNumId w:val="12"/>
  </w:num>
  <w:num w:numId="10">
    <w:abstractNumId w:val="11"/>
  </w:num>
  <w:num w:numId="11">
    <w:abstractNumId w:val="15"/>
  </w:num>
  <w:num w:numId="12">
    <w:abstractNumId w:val="21"/>
  </w:num>
  <w:num w:numId="13">
    <w:abstractNumId w:val="7"/>
  </w:num>
  <w:num w:numId="14">
    <w:abstractNumId w:val="1"/>
  </w:num>
  <w:num w:numId="15">
    <w:abstractNumId w:val="24"/>
  </w:num>
  <w:num w:numId="16">
    <w:abstractNumId w:val="5"/>
  </w:num>
  <w:num w:numId="17">
    <w:abstractNumId w:val="9"/>
  </w:num>
  <w:num w:numId="18">
    <w:abstractNumId w:val="32"/>
  </w:num>
  <w:num w:numId="19">
    <w:abstractNumId w:val="20"/>
  </w:num>
  <w:num w:numId="20">
    <w:abstractNumId w:val="16"/>
  </w:num>
  <w:num w:numId="21">
    <w:abstractNumId w:val="13"/>
  </w:num>
  <w:num w:numId="22">
    <w:abstractNumId w:val="30"/>
  </w:num>
  <w:num w:numId="23">
    <w:abstractNumId w:val="29"/>
  </w:num>
  <w:num w:numId="24">
    <w:abstractNumId w:val="18"/>
  </w:num>
  <w:num w:numId="25">
    <w:abstractNumId w:val="6"/>
  </w:num>
  <w:num w:numId="26">
    <w:abstractNumId w:val="0"/>
  </w:num>
  <w:num w:numId="27">
    <w:abstractNumId w:val="17"/>
  </w:num>
  <w:num w:numId="28">
    <w:abstractNumId w:val="3"/>
  </w:num>
  <w:num w:numId="29">
    <w:abstractNumId w:val="8"/>
  </w:num>
  <w:num w:numId="30">
    <w:abstractNumId w:val="19"/>
  </w:num>
  <w:num w:numId="31">
    <w:abstractNumId w:val="27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9"/>
    <w:rsid w:val="00003CA0"/>
    <w:rsid w:val="00012290"/>
    <w:rsid w:val="00013DC9"/>
    <w:rsid w:val="00031A5F"/>
    <w:rsid w:val="00037F11"/>
    <w:rsid w:val="00044418"/>
    <w:rsid w:val="0004564F"/>
    <w:rsid w:val="00047932"/>
    <w:rsid w:val="00066849"/>
    <w:rsid w:val="00084215"/>
    <w:rsid w:val="00090F73"/>
    <w:rsid w:val="00092AB1"/>
    <w:rsid w:val="00097ED8"/>
    <w:rsid w:val="000A2E5F"/>
    <w:rsid w:val="000B35A2"/>
    <w:rsid w:val="000C7DDF"/>
    <w:rsid w:val="00100A54"/>
    <w:rsid w:val="00121956"/>
    <w:rsid w:val="00123009"/>
    <w:rsid w:val="00140308"/>
    <w:rsid w:val="00154DA1"/>
    <w:rsid w:val="00163DA6"/>
    <w:rsid w:val="00171B8A"/>
    <w:rsid w:val="00174BA3"/>
    <w:rsid w:val="0018006E"/>
    <w:rsid w:val="00184B79"/>
    <w:rsid w:val="001A3BC9"/>
    <w:rsid w:val="001D3C6C"/>
    <w:rsid w:val="001E5870"/>
    <w:rsid w:val="00220F7C"/>
    <w:rsid w:val="00226A14"/>
    <w:rsid w:val="00232A1E"/>
    <w:rsid w:val="0023406D"/>
    <w:rsid w:val="00234FD8"/>
    <w:rsid w:val="00256068"/>
    <w:rsid w:val="00276D81"/>
    <w:rsid w:val="00281D30"/>
    <w:rsid w:val="00285F3C"/>
    <w:rsid w:val="002867A2"/>
    <w:rsid w:val="002A68B3"/>
    <w:rsid w:val="002B32A5"/>
    <w:rsid w:val="002D0A3C"/>
    <w:rsid w:val="002D37FE"/>
    <w:rsid w:val="002D657D"/>
    <w:rsid w:val="002D673F"/>
    <w:rsid w:val="002E6B68"/>
    <w:rsid w:val="002F7763"/>
    <w:rsid w:val="00302F29"/>
    <w:rsid w:val="00304018"/>
    <w:rsid w:val="00311B17"/>
    <w:rsid w:val="00314EC1"/>
    <w:rsid w:val="00315FAA"/>
    <w:rsid w:val="00316EA1"/>
    <w:rsid w:val="00327EE9"/>
    <w:rsid w:val="003356A5"/>
    <w:rsid w:val="00351577"/>
    <w:rsid w:val="00373030"/>
    <w:rsid w:val="003951C2"/>
    <w:rsid w:val="003C4CA7"/>
    <w:rsid w:val="00403D81"/>
    <w:rsid w:val="00435891"/>
    <w:rsid w:val="00440864"/>
    <w:rsid w:val="004653B8"/>
    <w:rsid w:val="00472BFE"/>
    <w:rsid w:val="00480684"/>
    <w:rsid w:val="00496348"/>
    <w:rsid w:val="00497700"/>
    <w:rsid w:val="004A04AF"/>
    <w:rsid w:val="004A227E"/>
    <w:rsid w:val="004A33AF"/>
    <w:rsid w:val="004A3665"/>
    <w:rsid w:val="004B0255"/>
    <w:rsid w:val="004B2649"/>
    <w:rsid w:val="004B429B"/>
    <w:rsid w:val="004B5DA5"/>
    <w:rsid w:val="004C05D7"/>
    <w:rsid w:val="004C2F5C"/>
    <w:rsid w:val="004D384B"/>
    <w:rsid w:val="004E318A"/>
    <w:rsid w:val="004F09B7"/>
    <w:rsid w:val="004F0DE8"/>
    <w:rsid w:val="0052335D"/>
    <w:rsid w:val="005366FD"/>
    <w:rsid w:val="00536DD1"/>
    <w:rsid w:val="00543E9F"/>
    <w:rsid w:val="005506D9"/>
    <w:rsid w:val="00555DF7"/>
    <w:rsid w:val="005743C1"/>
    <w:rsid w:val="005913EB"/>
    <w:rsid w:val="00596981"/>
    <w:rsid w:val="005974F0"/>
    <w:rsid w:val="005C4387"/>
    <w:rsid w:val="005D3176"/>
    <w:rsid w:val="005E0B8C"/>
    <w:rsid w:val="005E5D8A"/>
    <w:rsid w:val="0060493D"/>
    <w:rsid w:val="00604E46"/>
    <w:rsid w:val="00605990"/>
    <w:rsid w:val="00613D58"/>
    <w:rsid w:val="00621DB7"/>
    <w:rsid w:val="0062520E"/>
    <w:rsid w:val="00631A52"/>
    <w:rsid w:val="006577BC"/>
    <w:rsid w:val="00657FB1"/>
    <w:rsid w:val="00667C26"/>
    <w:rsid w:val="00682A2E"/>
    <w:rsid w:val="00686C5A"/>
    <w:rsid w:val="006A416D"/>
    <w:rsid w:val="006A50BC"/>
    <w:rsid w:val="006A54E3"/>
    <w:rsid w:val="006B0AA5"/>
    <w:rsid w:val="006B7A4B"/>
    <w:rsid w:val="006C7097"/>
    <w:rsid w:val="006E2798"/>
    <w:rsid w:val="006F2904"/>
    <w:rsid w:val="006F5349"/>
    <w:rsid w:val="007143B7"/>
    <w:rsid w:val="00722E18"/>
    <w:rsid w:val="00726CC0"/>
    <w:rsid w:val="007369D5"/>
    <w:rsid w:val="007630CC"/>
    <w:rsid w:val="00764D2A"/>
    <w:rsid w:val="00766B08"/>
    <w:rsid w:val="007712A8"/>
    <w:rsid w:val="0078267E"/>
    <w:rsid w:val="007A25D9"/>
    <w:rsid w:val="007A36D8"/>
    <w:rsid w:val="007A5F37"/>
    <w:rsid w:val="007B057B"/>
    <w:rsid w:val="007B2EEC"/>
    <w:rsid w:val="007F1E0D"/>
    <w:rsid w:val="00812BDB"/>
    <w:rsid w:val="0082141A"/>
    <w:rsid w:val="008451A5"/>
    <w:rsid w:val="00847DDF"/>
    <w:rsid w:val="008543A9"/>
    <w:rsid w:val="00860718"/>
    <w:rsid w:val="008742E2"/>
    <w:rsid w:val="00875AE6"/>
    <w:rsid w:val="00890D89"/>
    <w:rsid w:val="00891EF9"/>
    <w:rsid w:val="00892163"/>
    <w:rsid w:val="008971D9"/>
    <w:rsid w:val="008B68A8"/>
    <w:rsid w:val="008B7608"/>
    <w:rsid w:val="008C23AA"/>
    <w:rsid w:val="008C48DB"/>
    <w:rsid w:val="008D280F"/>
    <w:rsid w:val="008E3B13"/>
    <w:rsid w:val="00904F8D"/>
    <w:rsid w:val="00911583"/>
    <w:rsid w:val="009135F5"/>
    <w:rsid w:val="00921ED8"/>
    <w:rsid w:val="00936428"/>
    <w:rsid w:val="00944C15"/>
    <w:rsid w:val="00946225"/>
    <w:rsid w:val="00952884"/>
    <w:rsid w:val="00957089"/>
    <w:rsid w:val="009604A3"/>
    <w:rsid w:val="0098112C"/>
    <w:rsid w:val="009A1EAA"/>
    <w:rsid w:val="009A2426"/>
    <w:rsid w:val="009A2D9F"/>
    <w:rsid w:val="009C71B2"/>
    <w:rsid w:val="009C7DF5"/>
    <w:rsid w:val="009D2097"/>
    <w:rsid w:val="009E39EE"/>
    <w:rsid w:val="009E423C"/>
    <w:rsid w:val="009E4B61"/>
    <w:rsid w:val="009F0740"/>
    <w:rsid w:val="00A05C37"/>
    <w:rsid w:val="00A16388"/>
    <w:rsid w:val="00A23BF5"/>
    <w:rsid w:val="00A37331"/>
    <w:rsid w:val="00A5600F"/>
    <w:rsid w:val="00A846FA"/>
    <w:rsid w:val="00A86644"/>
    <w:rsid w:val="00AB1A93"/>
    <w:rsid w:val="00AB4DC4"/>
    <w:rsid w:val="00AC1018"/>
    <w:rsid w:val="00AD5EAA"/>
    <w:rsid w:val="00AD6325"/>
    <w:rsid w:val="00AE26E7"/>
    <w:rsid w:val="00AE2F25"/>
    <w:rsid w:val="00AF40CB"/>
    <w:rsid w:val="00B0482E"/>
    <w:rsid w:val="00B07B73"/>
    <w:rsid w:val="00B25120"/>
    <w:rsid w:val="00B61FB4"/>
    <w:rsid w:val="00B80EDA"/>
    <w:rsid w:val="00B8330B"/>
    <w:rsid w:val="00B866DA"/>
    <w:rsid w:val="00BB22B2"/>
    <w:rsid w:val="00BD093D"/>
    <w:rsid w:val="00BD09CA"/>
    <w:rsid w:val="00BD4626"/>
    <w:rsid w:val="00BE0BB9"/>
    <w:rsid w:val="00BE4CF5"/>
    <w:rsid w:val="00C002FF"/>
    <w:rsid w:val="00C03CFB"/>
    <w:rsid w:val="00C0471D"/>
    <w:rsid w:val="00C06887"/>
    <w:rsid w:val="00C2093A"/>
    <w:rsid w:val="00C4687F"/>
    <w:rsid w:val="00C5082D"/>
    <w:rsid w:val="00C820A0"/>
    <w:rsid w:val="00CA4300"/>
    <w:rsid w:val="00CA581A"/>
    <w:rsid w:val="00CA68CF"/>
    <w:rsid w:val="00CB4825"/>
    <w:rsid w:val="00CE49F1"/>
    <w:rsid w:val="00CE68CC"/>
    <w:rsid w:val="00CF70F4"/>
    <w:rsid w:val="00D02AFA"/>
    <w:rsid w:val="00D02F99"/>
    <w:rsid w:val="00D23C76"/>
    <w:rsid w:val="00D4751B"/>
    <w:rsid w:val="00D531D3"/>
    <w:rsid w:val="00D6134B"/>
    <w:rsid w:val="00D645B0"/>
    <w:rsid w:val="00D72409"/>
    <w:rsid w:val="00D91C1C"/>
    <w:rsid w:val="00DA44E1"/>
    <w:rsid w:val="00DD7FAF"/>
    <w:rsid w:val="00DF663C"/>
    <w:rsid w:val="00E01C96"/>
    <w:rsid w:val="00E03DF8"/>
    <w:rsid w:val="00E20988"/>
    <w:rsid w:val="00E22F60"/>
    <w:rsid w:val="00E24A0E"/>
    <w:rsid w:val="00E414A5"/>
    <w:rsid w:val="00E64717"/>
    <w:rsid w:val="00E73E5B"/>
    <w:rsid w:val="00E7548A"/>
    <w:rsid w:val="00E9192B"/>
    <w:rsid w:val="00EB273B"/>
    <w:rsid w:val="00EB47FE"/>
    <w:rsid w:val="00ED00C4"/>
    <w:rsid w:val="00EF0152"/>
    <w:rsid w:val="00EF7EBA"/>
    <w:rsid w:val="00F00E6E"/>
    <w:rsid w:val="00F02FC9"/>
    <w:rsid w:val="00F122CD"/>
    <w:rsid w:val="00F14E05"/>
    <w:rsid w:val="00F17FB4"/>
    <w:rsid w:val="00F21D42"/>
    <w:rsid w:val="00F33944"/>
    <w:rsid w:val="00F346C2"/>
    <w:rsid w:val="00F40E40"/>
    <w:rsid w:val="00F55033"/>
    <w:rsid w:val="00F645D8"/>
    <w:rsid w:val="00F710F9"/>
    <w:rsid w:val="00FA2CAA"/>
    <w:rsid w:val="00FA5332"/>
    <w:rsid w:val="00FA75A5"/>
    <w:rsid w:val="00FC6378"/>
    <w:rsid w:val="00FD239C"/>
    <w:rsid w:val="00FE3087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0B"/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E26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26E7"/>
    <w:rPr>
      <w:szCs w:val="24"/>
    </w:rPr>
  </w:style>
  <w:style w:type="paragraph" w:styleId="Pieddepage">
    <w:name w:val="footer"/>
    <w:basedOn w:val="Normal"/>
    <w:link w:val="PieddepageCar"/>
    <w:uiPriority w:val="99"/>
    <w:rsid w:val="00AE26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26E7"/>
    <w:rPr>
      <w:szCs w:val="24"/>
    </w:rPr>
  </w:style>
  <w:style w:type="paragraph" w:styleId="Paragraphedeliste">
    <w:name w:val="List Paragraph"/>
    <w:basedOn w:val="Normal"/>
    <w:uiPriority w:val="34"/>
    <w:qFormat/>
    <w:rsid w:val="00226A14"/>
    <w:pPr>
      <w:ind w:left="708"/>
    </w:pPr>
  </w:style>
  <w:style w:type="table" w:styleId="Grilledutableau">
    <w:name w:val="Table Grid"/>
    <w:basedOn w:val="TableauNormal"/>
    <w:uiPriority w:val="59"/>
    <w:rsid w:val="00F33944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D23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0B"/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E26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26E7"/>
    <w:rPr>
      <w:szCs w:val="24"/>
    </w:rPr>
  </w:style>
  <w:style w:type="paragraph" w:styleId="Pieddepage">
    <w:name w:val="footer"/>
    <w:basedOn w:val="Normal"/>
    <w:link w:val="PieddepageCar"/>
    <w:uiPriority w:val="99"/>
    <w:rsid w:val="00AE26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26E7"/>
    <w:rPr>
      <w:szCs w:val="24"/>
    </w:rPr>
  </w:style>
  <w:style w:type="paragraph" w:styleId="Paragraphedeliste">
    <w:name w:val="List Paragraph"/>
    <w:basedOn w:val="Normal"/>
    <w:uiPriority w:val="34"/>
    <w:qFormat/>
    <w:rsid w:val="00226A14"/>
    <w:pPr>
      <w:ind w:left="708"/>
    </w:pPr>
  </w:style>
  <w:style w:type="table" w:styleId="Grilledutableau">
    <w:name w:val="Table Grid"/>
    <w:basedOn w:val="TableauNormal"/>
    <w:uiPriority w:val="59"/>
    <w:rsid w:val="00F33944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D23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relative aux agréments concernant le contrôle  des appareils de levage autre que les ascenseurs et monte-charges</vt:lpstr>
    </vt:vector>
  </TitlesOfParts>
  <Company>DMSHT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relative aux agréments concernant le contrôle  des appareils de levage autre que les ascenseurs et monte-charges</dc:title>
  <dc:creator>MOUADDINE</dc:creator>
  <cp:lastModifiedBy>hp</cp:lastModifiedBy>
  <cp:revision>3</cp:revision>
  <cp:lastPrinted>2012-03-30T12:10:00Z</cp:lastPrinted>
  <dcterms:created xsi:type="dcterms:W3CDTF">2023-02-06T14:10:00Z</dcterms:created>
  <dcterms:modified xsi:type="dcterms:W3CDTF">2023-02-07T10:23:00Z</dcterms:modified>
</cp:coreProperties>
</file>