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80" w:rsidRPr="00036EF1" w:rsidRDefault="00E31CCB" w:rsidP="00625380">
      <w:pPr>
        <w:rPr>
          <w:rFonts w:ascii="Sakkal Majalla" w:hAnsi="Sakkal Majalla" w:cs="Sakkal Majalla"/>
          <w:b/>
          <w:bCs/>
          <w:sz w:val="32"/>
          <w:szCs w:val="32"/>
        </w:rPr>
      </w:pPr>
      <w:r w:rsidRPr="00036EF1">
        <w:rPr>
          <w:rFonts w:ascii="Sakkal Majalla" w:hAnsi="Sakkal Majalla" w:cs="Sakkal Majall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AFB5D7" wp14:editId="3DDFBFFD">
                <wp:simplePos x="0" y="0"/>
                <wp:positionH relativeFrom="column">
                  <wp:posOffset>-276315</wp:posOffset>
                </wp:positionH>
                <wp:positionV relativeFrom="paragraph">
                  <wp:posOffset>-684355</wp:posOffset>
                </wp:positionV>
                <wp:extent cx="6659245" cy="1500505"/>
                <wp:effectExtent l="0" t="0" r="8255" b="44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5" cy="1500505"/>
                          <a:chOff x="0" y="0"/>
                          <a:chExt cx="6387114" cy="144653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428752" cy="1446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380" w:rsidRPr="00DC4EBF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DC4E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24"/>
                                  <w:szCs w:val="30"/>
                                </w:rPr>
                                <w:t>Royaume du Maroc</w:t>
                              </w:r>
                            </w:p>
                            <w:p w:rsidR="00625380" w:rsidRPr="00DC4EBF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z w:val="16"/>
                                </w:rPr>
                              </w:pPr>
                              <w:r w:rsidRPr="00935ABF">
                                <w:rPr>
                                  <w:noProof/>
                                </w:rPr>
                                <w:drawing>
                                  <wp:inline distT="0" distB="0" distL="0" distR="0" wp14:anchorId="34CA53F2" wp14:editId="510340EE">
                                    <wp:extent cx="464185" cy="116205"/>
                                    <wp:effectExtent l="0" t="0" r="0" b="0"/>
                                    <wp:docPr id="30" name="Imag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5380" w:rsidRPr="00935ABF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Ministère de l'Inclusion Economique, </w:t>
                              </w:r>
                            </w:p>
                            <w:p w:rsidR="00625380" w:rsidRPr="00935ABF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la petite entreprise, de l'Emploi </w:t>
                              </w:r>
                            </w:p>
                            <w:p w:rsidR="00625380" w:rsidRPr="00DC4EBF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935ABF"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20"/>
                                  <w:szCs w:val="20"/>
                                </w:rPr>
                                <w:t xml:space="preserve"> des Compétences</w:t>
                              </w:r>
                            </w:p>
                            <w:p w:rsidR="00625380" w:rsidRDefault="00625380" w:rsidP="00625380">
                              <w:pPr>
                                <w:pBdr>
                                  <w:top w:val="single" w:sz="8" w:space="10" w:color="FFFFFF"/>
                                  <w:bottom w:val="single" w:sz="8" w:space="10" w:color="FFFFFF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 w:cs="خط مسعد المغربي"/>
                                  <w:b/>
                                  <w:bCs/>
                                  <w:spacing w:val="2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935ABF">
                                <w:rPr>
                                  <w:noProof/>
                                </w:rPr>
                                <w:drawing>
                                  <wp:inline distT="0" distB="0" distL="0" distR="0" wp14:anchorId="04DED862" wp14:editId="741FECFB">
                                    <wp:extent cx="464185" cy="116205"/>
                                    <wp:effectExtent l="0" t="0" r="0" b="0"/>
                                    <wp:docPr id="31" name="Imag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5380" w:rsidRPr="0073654C" w:rsidRDefault="00625380" w:rsidP="006253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729552" y="163773"/>
                            <a:ext cx="968375" cy="1139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380" w:rsidRDefault="00625380" w:rsidP="0062538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D36108" wp14:editId="533E2F85">
                                    <wp:extent cx="798394" cy="884351"/>
                                    <wp:effectExtent l="0" t="0" r="1905" b="0"/>
                                    <wp:docPr id="32" name="Imag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307" cy="884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210334" y="40943"/>
                            <a:ext cx="2176780" cy="1344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380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>المملكة</w:t>
                              </w:r>
                              <w:proofErr w:type="gramEnd"/>
                              <w:r w:rsidRPr="00BF063E">
                                <w:rPr>
                                  <w:rFonts w:asciiTheme="majorBidi" w:hAnsiTheme="majorBidi" w:cs="خط مسعد المغربي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المغربية</w:t>
                              </w:r>
                            </w:p>
                            <w:p w:rsidR="00625380" w:rsidRPr="00DC4EBF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10"/>
                                  <w:szCs w:val="10"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</w:rPr>
                                <w:drawing>
                                  <wp:inline distT="0" distB="0" distL="0" distR="0" wp14:anchorId="13B1E353" wp14:editId="2A6AB11C">
                                    <wp:extent cx="464185" cy="116205"/>
                                    <wp:effectExtent l="0" t="0" r="0" b="0"/>
                                    <wp:docPr id="33" name="Imag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5380" w:rsidRPr="00935ABF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وزارة</w:t>
                              </w:r>
                              <w:proofErr w:type="gramEnd"/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 الإدماج الاقتصادي</w:t>
                              </w:r>
                            </w:p>
                            <w:p w:rsidR="00625380" w:rsidRPr="00BF063E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935ABF">
                                <w:rPr>
                                  <w:rFonts w:asciiTheme="majorBidi" w:hAnsiTheme="majorBidi" w:cs="Maghribi Assile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والمقاولة الصغرى والتشغيل والكفاءات</w:t>
                              </w:r>
                            </w:p>
                            <w:p w:rsidR="00625380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ⵜⴰⵎⴰⵡⴰⵙⵜ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ⵓⵙⵉⴷⴼ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ⴰⴷⵎⵙⴰⵏ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ⵜⵎⵙⵙⵏⵜⵉⵜ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ⵜⴰⵎⵣⵣⵢⴰⵏⵜ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ⵓⵙⵡⵓⵔⵉ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ⴷ</w:t>
                              </w:r>
                              <w:r w:rsidRPr="00E56775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6775">
                                <w:rPr>
                                  <w:rFonts w:ascii="Ebrima" w:hAnsi="Ebrima" w:cs="Ebrima"/>
                                  <w:sz w:val="16"/>
                                  <w:szCs w:val="16"/>
                                </w:rPr>
                                <w:t>ⵜⵙⵓⴳⴰⵔ</w:t>
                              </w:r>
                            </w:p>
                            <w:p w:rsidR="00625380" w:rsidRDefault="00625380" w:rsidP="006253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935ABF">
                                <w:rPr>
                                  <w:noProof/>
                                </w:rPr>
                                <w:drawing>
                                  <wp:inline distT="0" distB="0" distL="0" distR="0" wp14:anchorId="5A193D5C" wp14:editId="1553E97C">
                                    <wp:extent cx="464185" cy="116205"/>
                                    <wp:effectExtent l="0" t="0" r="0" b="0"/>
                                    <wp:docPr id="34" name="Imag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116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5380" w:rsidRPr="00935ABF" w:rsidRDefault="00625380" w:rsidP="00625380">
                              <w:pPr>
                                <w:bidi/>
                                <w:spacing w:after="120" w:line="200" w:lineRule="exact"/>
                                <w:jc w:val="center"/>
                                <w:rPr>
                                  <w:rFonts w:asciiTheme="majorBidi" w:hAnsiTheme="majorBidi" w:cs="Maghribi Assile"/>
                                  <w:b/>
                                  <w:bCs/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AFB5D7" id="Groupe 24" o:spid="_x0000_s1026" style="position:absolute;margin-left:-21.75pt;margin-top:-53.9pt;width:524.35pt;height:118.15pt;z-index:251657216;mso-width-relative:margin;mso-height-relative:margin" coordsize="63871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width:24287;height:1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25380" w:rsidRPr="00DC4EBF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</w:pPr>
                        <w:r w:rsidRPr="00DC4E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24"/>
                            <w:szCs w:val="30"/>
                          </w:rPr>
                          <w:t>Royaume du Maroc</w:t>
                        </w:r>
                      </w:p>
                      <w:p w:rsidR="00625380" w:rsidRPr="00DC4EBF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z w:val="16"/>
                          </w:rPr>
                        </w:pPr>
                        <w:r w:rsidRPr="00935ABF">
                          <w:rPr>
                            <w:noProof/>
                          </w:rPr>
                          <w:drawing>
                            <wp:inline distT="0" distB="0" distL="0" distR="0" wp14:anchorId="34CA53F2" wp14:editId="510340EE">
                              <wp:extent cx="464185" cy="116205"/>
                              <wp:effectExtent l="0" t="0" r="0" b="0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5380" w:rsidRPr="00935ABF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Ministère de l'Inclusion Economique, </w:t>
                        </w:r>
                      </w:p>
                      <w:p w:rsidR="00625380" w:rsidRPr="00935ABF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  <w:rtl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de la petite entreprise, de l'Emploi </w:t>
                        </w:r>
                      </w:p>
                      <w:p w:rsidR="00625380" w:rsidRPr="00DC4EBF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</w:pPr>
                        <w:r w:rsidRPr="00935ABF"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>et des Compétences</w:t>
                        </w:r>
                      </w:p>
                      <w:p w:rsidR="00625380" w:rsidRDefault="00625380" w:rsidP="00625380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spacing w:after="0" w:line="240" w:lineRule="auto"/>
                          <w:jc w:val="center"/>
                          <w:rPr>
                            <w:rFonts w:ascii="Edwardian Script ITC" w:hAnsi="Edwardian Script ITC" w:cs="خط مسعد المغربي"/>
                            <w:b/>
                            <w:bCs/>
                            <w:spacing w:val="20"/>
                            <w:sz w:val="18"/>
                            <w:szCs w:val="18"/>
                            <w:rtl/>
                          </w:rPr>
                        </w:pPr>
                        <w:r w:rsidRPr="00935ABF">
                          <w:rPr>
                            <w:noProof/>
                          </w:rPr>
                          <w:drawing>
                            <wp:inline distT="0" distB="0" distL="0" distR="0" wp14:anchorId="04DED862" wp14:editId="741FECFB">
                              <wp:extent cx="464185" cy="116205"/>
                              <wp:effectExtent l="0" t="0" r="0" b="0"/>
                              <wp:docPr id="31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5380" w:rsidRPr="0073654C" w:rsidRDefault="00625380" w:rsidP="006253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13" o:spid="_x0000_s1028" type="#_x0000_t202" style="position:absolute;left:27295;top:1637;width:9684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625380" w:rsidRDefault="00625380" w:rsidP="00625380">
                        <w:r>
                          <w:rPr>
                            <w:noProof/>
                          </w:rPr>
                          <w:drawing>
                            <wp:inline distT="0" distB="0" distL="0" distR="0" wp14:anchorId="07D36108" wp14:editId="533E2F85">
                              <wp:extent cx="798394" cy="884351"/>
                              <wp:effectExtent l="0" t="0" r="1905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307" cy="884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5" o:spid="_x0000_s1029" type="#_x0000_t202" style="position:absolute;left:42103;top:409;width:21768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625380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خط مسعد المغربي"/>
                            <w:b/>
                            <w:bCs/>
                            <w:lang w:bidi="ar-MA"/>
                          </w:rPr>
                        </w:pPr>
                        <w:r w:rsidRPr="00BF063E">
                          <w:rPr>
                            <w:rFonts w:asciiTheme="majorBidi" w:hAnsiTheme="majorBidi" w:cs="خط مسعد المغربي"/>
                            <w:b/>
                            <w:bCs/>
                            <w:rtl/>
                            <w:lang w:bidi="ar-MA"/>
                          </w:rPr>
                          <w:t>المملكة المغربية</w:t>
                        </w:r>
                      </w:p>
                      <w:p w:rsidR="00625380" w:rsidRPr="00DC4EBF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10"/>
                            <w:szCs w:val="10"/>
                            <w:lang w:bidi="ar-MA"/>
                          </w:rPr>
                        </w:pPr>
                        <w:r w:rsidRPr="00935ABF">
                          <w:rPr>
                            <w:noProof/>
                          </w:rPr>
                          <w:drawing>
                            <wp:inline distT="0" distB="0" distL="0" distR="0" wp14:anchorId="13B1E353" wp14:editId="2A6AB11C">
                              <wp:extent cx="464185" cy="116205"/>
                              <wp:effectExtent l="0" t="0" r="0" b="0"/>
                              <wp:docPr id="33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5380" w:rsidRPr="00935ABF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وزارة الإدماج الاقتصادي</w:t>
                        </w:r>
                      </w:p>
                      <w:p w:rsidR="00625380" w:rsidRPr="00BF063E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sz w:val="20"/>
                            <w:szCs w:val="20"/>
                            <w:lang w:bidi="ar-MA"/>
                          </w:rPr>
                        </w:pPr>
                        <w:r w:rsidRPr="00935ABF">
                          <w:rPr>
                            <w:rFonts w:asciiTheme="majorBidi" w:hAnsiTheme="majorBidi" w:cs="Maghribi Assile"/>
                            <w:sz w:val="20"/>
                            <w:szCs w:val="20"/>
                            <w:rtl/>
                            <w:lang w:bidi="ar-MA"/>
                          </w:rPr>
                          <w:t>والمقاولة الصغرى والتشغيل والكفاءات</w:t>
                        </w:r>
                      </w:p>
                      <w:p w:rsidR="00625380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ⵜⴰⵎⴰⵡⴰⵙⵜ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ⵓⵙⵉⴷⴼ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ⴰⴷⵎⵙⴰⵏ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ⵜⵎⵙⵙⵏⵜⵉⵜ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ⵜⴰⵎⵣⵣⵢⴰⵏⵜ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ⵓⵙⵡⵓⵔⵉ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ⴷ</w:t>
                        </w:r>
                        <w:r w:rsidRPr="00E56775">
                          <w:rPr>
                            <w:rFonts w:asciiTheme="majorBidi" w:hAnsiTheme="majorBid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E56775">
                          <w:rPr>
                            <w:rFonts w:ascii="Ebrima" w:hAnsi="Ebrima" w:cs="Ebrima"/>
                            <w:sz w:val="16"/>
                            <w:szCs w:val="16"/>
                          </w:rPr>
                          <w:t>ⵜⵙⵓⴳⴰⵔ</w:t>
                        </w:r>
                      </w:p>
                      <w:p w:rsidR="00625380" w:rsidRDefault="00625380" w:rsidP="006253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MA"/>
                          </w:rPr>
                        </w:pPr>
                        <w:r w:rsidRPr="00935ABF">
                          <w:rPr>
                            <w:noProof/>
                          </w:rPr>
                          <w:drawing>
                            <wp:inline distT="0" distB="0" distL="0" distR="0" wp14:anchorId="5A193D5C" wp14:editId="1553E97C">
                              <wp:extent cx="464185" cy="116205"/>
                              <wp:effectExtent l="0" t="0" r="0" b="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116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5380" w:rsidRPr="00935ABF" w:rsidRDefault="00625380" w:rsidP="00625380">
                        <w:pPr>
                          <w:bidi/>
                          <w:spacing w:after="120" w:line="200" w:lineRule="exact"/>
                          <w:jc w:val="center"/>
                          <w:rPr>
                            <w:rFonts w:asciiTheme="majorBidi" w:hAnsiTheme="majorBidi" w:cs="Maghribi Assile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25380" w:rsidRPr="00036EF1" w:rsidRDefault="00625380" w:rsidP="004A0381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625380" w:rsidRPr="00036EF1" w:rsidRDefault="00625380" w:rsidP="00625380">
      <w:pPr>
        <w:rPr>
          <w:rFonts w:ascii="Sakkal Majalla" w:hAnsi="Sakkal Majalla" w:cs="Sakkal Majalla"/>
          <w:b/>
          <w:bCs/>
          <w:sz w:val="32"/>
          <w:szCs w:val="32"/>
        </w:rPr>
      </w:pPr>
    </w:p>
    <w:tbl>
      <w:tblPr>
        <w:tblStyle w:val="Grilledutableau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9C3EBA" w:rsidRPr="00036EF1" w:rsidTr="00036EF1">
        <w:trPr>
          <w:trHeight w:val="948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BD5D6D" w:rsidRPr="00036EF1" w:rsidRDefault="009C3EBA" w:rsidP="00036EF1">
            <w:pPr>
              <w:ind w:left="709" w:hanging="709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036EF1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 xml:space="preserve">Procédure </w:t>
            </w:r>
            <w:r w:rsidR="00B54530" w:rsidRPr="00036EF1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d’autorisation</w:t>
            </w:r>
            <w:r w:rsidRPr="00036EF1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 xml:space="preserve"> d’importation du plomb et ses composés</w:t>
            </w:r>
          </w:p>
        </w:tc>
      </w:tr>
    </w:tbl>
    <w:p w:rsidR="004A0381" w:rsidRPr="00036EF1" w:rsidRDefault="004A0381" w:rsidP="004A0381">
      <w:pPr>
        <w:jc w:val="center"/>
        <w:rPr>
          <w:rFonts w:ascii="Sakkal Majalla" w:hAnsi="Sakkal Majalla" w:cs="Sakkal Majalla"/>
          <w:b/>
          <w:bCs/>
          <w:sz w:val="24"/>
          <w:szCs w:val="24"/>
        </w:rPr>
      </w:pPr>
    </w:p>
    <w:p w:rsidR="000307AF" w:rsidRPr="00036EF1" w:rsidRDefault="000307AF" w:rsidP="000307AF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 w:rsidRPr="00036EF1">
        <w:rPr>
          <w:rFonts w:ascii="Sakkal Majalla" w:hAnsi="Sakkal Majalla" w:cs="Sakkal Majalla"/>
          <w:b/>
          <w:bCs/>
          <w:sz w:val="24"/>
          <w:szCs w:val="24"/>
        </w:rPr>
        <w:t>Etapes à suivre pour l’obtention de l’autorisation d’importation du plomb et ses composés :</w:t>
      </w:r>
    </w:p>
    <w:p w:rsidR="000307AF" w:rsidRPr="00036EF1" w:rsidRDefault="000307AF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 w:rsidRPr="00036EF1">
        <w:rPr>
          <w:rFonts w:ascii="Sakkal Majalla" w:hAnsi="Sakkal Majalla" w:cs="Sakkal Majalla"/>
          <w:sz w:val="24"/>
          <w:szCs w:val="24"/>
        </w:rPr>
        <w:t>Déposer le dossier auprès de la D</w:t>
      </w:r>
      <w:r w:rsidR="00E64957" w:rsidRPr="00036EF1">
        <w:rPr>
          <w:rFonts w:ascii="Sakkal Majalla" w:hAnsi="Sakkal Majalla" w:cs="Sakkal Majalla"/>
          <w:sz w:val="24"/>
          <w:szCs w:val="24"/>
        </w:rPr>
        <w:t xml:space="preserve">irection régionale ou Provinciale du Ministère chargé du Travail </w:t>
      </w:r>
      <w:r w:rsidRPr="00036EF1">
        <w:rPr>
          <w:rFonts w:ascii="Sakkal Majalla" w:hAnsi="Sakkal Majalla" w:cs="Sakkal Majalla"/>
          <w:sz w:val="24"/>
          <w:szCs w:val="24"/>
        </w:rPr>
        <w:t>dont relève la société demandant l’importation</w:t>
      </w:r>
      <w:r w:rsidR="000001C4" w:rsidRPr="00036EF1">
        <w:rPr>
          <w:rFonts w:ascii="Sakkal Majalla" w:hAnsi="Sakkal Majalla" w:cs="Sakkal Majalla"/>
          <w:sz w:val="24"/>
          <w:szCs w:val="24"/>
        </w:rPr>
        <w:t>,</w:t>
      </w:r>
      <w:r w:rsidRPr="00036EF1">
        <w:rPr>
          <w:rFonts w:ascii="Sakkal Majalla" w:hAnsi="Sakkal Majalla" w:cs="Sakkal Majalla"/>
          <w:sz w:val="24"/>
          <w:szCs w:val="24"/>
        </w:rPr>
        <w:t xml:space="preserve"> pour avis;</w:t>
      </w:r>
    </w:p>
    <w:p w:rsidR="000307AF" w:rsidRPr="00036EF1" w:rsidRDefault="000307AF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36EF1">
        <w:rPr>
          <w:rFonts w:ascii="Sakkal Majalla" w:hAnsi="Sakkal Majalla" w:cs="Sakkal Majalla"/>
          <w:sz w:val="24"/>
          <w:szCs w:val="24"/>
        </w:rPr>
        <w:t xml:space="preserve">Si l’avis </w:t>
      </w:r>
      <w:r w:rsidR="00E64957" w:rsidRPr="00036EF1">
        <w:rPr>
          <w:rFonts w:ascii="Sakkal Majalla" w:hAnsi="Sakkal Majalla" w:cs="Sakkal Majalla"/>
          <w:sz w:val="24"/>
          <w:szCs w:val="24"/>
        </w:rPr>
        <w:t xml:space="preserve">de la Direction régionale ou Provinciale du Ministère chargé du Travail </w:t>
      </w:r>
      <w:r w:rsidRPr="00036EF1">
        <w:rPr>
          <w:rFonts w:ascii="Sakkal Majalla" w:hAnsi="Sakkal Majalla" w:cs="Sakkal Majalla"/>
          <w:sz w:val="24"/>
          <w:szCs w:val="24"/>
        </w:rPr>
        <w:t xml:space="preserve">est favorable, déposer le dossier comportant l’avis favorable, au </w:t>
      </w:r>
      <w:r w:rsidR="00347F31" w:rsidRPr="00036EF1">
        <w:rPr>
          <w:rFonts w:ascii="Sakkal Majalla" w:hAnsi="Sakkal Majalla" w:cs="Sakkal Majalla"/>
          <w:sz w:val="24"/>
          <w:szCs w:val="24"/>
        </w:rPr>
        <w:t>près</w:t>
      </w:r>
      <w:r w:rsidRPr="00036EF1">
        <w:rPr>
          <w:rFonts w:ascii="Sakkal Majalla" w:hAnsi="Sakkal Majalla" w:cs="Sakkal Majalla"/>
          <w:sz w:val="24"/>
          <w:szCs w:val="24"/>
        </w:rPr>
        <w:t xml:space="preserve"> du Service de la Sécurité et de l’Hygiène du Travail.</w:t>
      </w:r>
    </w:p>
    <w:p w:rsidR="000307AF" w:rsidRPr="00036EF1" w:rsidRDefault="009A259A" w:rsidP="000307AF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Documents et pièces </w:t>
      </w:r>
      <w:r w:rsidR="00036EF1" w:rsidRPr="00036EF1">
        <w:rPr>
          <w:rFonts w:ascii="Sakkal Majalla" w:hAnsi="Sakkal Majalla" w:cs="Sakkal Majalla"/>
          <w:b/>
          <w:bCs/>
          <w:sz w:val="24"/>
          <w:szCs w:val="24"/>
        </w:rPr>
        <w:t>demandés :</w:t>
      </w:r>
      <w:r w:rsidR="000307AF"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p w:rsidR="000307AF" w:rsidRPr="00BE1DFA" w:rsidRDefault="00347F31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 w:rsidRPr="00BE1DFA">
        <w:rPr>
          <w:rFonts w:ascii="Sakkal Majalla" w:hAnsi="Sakkal Majalla" w:cs="Sakkal Majalla"/>
          <w:sz w:val="24"/>
          <w:szCs w:val="24"/>
        </w:rPr>
        <w:t xml:space="preserve">Demande </w:t>
      </w:r>
      <w:r w:rsidR="00BE1DFA" w:rsidRPr="00BE1DFA">
        <w:rPr>
          <w:rFonts w:ascii="Sakkal Majalla" w:hAnsi="Sakkal Majalla" w:cs="Sakkal Majalla"/>
          <w:sz w:val="24"/>
          <w:szCs w:val="24"/>
        </w:rPr>
        <w:t>datée</w:t>
      </w:r>
      <w:r w:rsidR="00BE1DFA" w:rsidRPr="00BE1DFA">
        <w:rPr>
          <w:rFonts w:ascii="Sakkal Majalla" w:hAnsi="Sakkal Majalla" w:cs="Sakkal Majalla"/>
          <w:sz w:val="24"/>
          <w:szCs w:val="24"/>
          <w:rtl/>
        </w:rPr>
        <w:t>،</w:t>
      </w:r>
      <w:r w:rsidRPr="00BE1DFA">
        <w:rPr>
          <w:rFonts w:ascii="Sakkal Majalla" w:hAnsi="Sakkal Majalla" w:cs="Sakkal Majalla"/>
          <w:sz w:val="24"/>
          <w:szCs w:val="24"/>
        </w:rPr>
        <w:t xml:space="preserve"> cachetée et signée adressée à l'autorité gouvernementale chargé du </w:t>
      </w:r>
      <w:r w:rsidR="00BE1DFA" w:rsidRPr="00BE1DFA">
        <w:rPr>
          <w:rFonts w:ascii="Sakkal Majalla" w:hAnsi="Sakkal Majalla" w:cs="Sakkal Majalla"/>
          <w:sz w:val="24"/>
          <w:szCs w:val="24"/>
        </w:rPr>
        <w:t>travail</w:t>
      </w:r>
      <w:r w:rsidR="00BE1DFA" w:rsidRPr="00BE1DFA">
        <w:rPr>
          <w:rFonts w:ascii="Sakkal Majalla" w:hAnsi="Sakkal Majalla" w:cs="Sakkal Majalla"/>
          <w:sz w:val="24"/>
          <w:szCs w:val="24"/>
          <w:rtl/>
        </w:rPr>
        <w:t>،</w:t>
      </w:r>
      <w:r w:rsidRPr="00BE1DFA">
        <w:rPr>
          <w:rFonts w:ascii="Sakkal Majalla" w:hAnsi="Sakkal Majalla" w:cs="Sakkal Majalla"/>
          <w:sz w:val="24"/>
          <w:szCs w:val="24"/>
        </w:rPr>
        <w:t xml:space="preserve"> dans laquelle le demandeur précise la nécessité d</w:t>
      </w:r>
      <w:r w:rsidR="001C3E76" w:rsidRPr="00BE1DFA">
        <w:rPr>
          <w:rFonts w:ascii="Sakkal Majalla" w:hAnsi="Sakkal Majalla" w:cs="Sakkal Majalla"/>
          <w:sz w:val="24"/>
          <w:szCs w:val="24"/>
        </w:rPr>
        <w:t>e l</w:t>
      </w:r>
      <w:r w:rsidRPr="00BE1DFA">
        <w:rPr>
          <w:rFonts w:ascii="Sakkal Majalla" w:hAnsi="Sakkal Majalla" w:cs="Sakkal Majalla"/>
          <w:sz w:val="24"/>
          <w:szCs w:val="24"/>
        </w:rPr>
        <w:t>'u</w:t>
      </w:r>
      <w:r w:rsidR="001C3E76" w:rsidRPr="00BE1DFA">
        <w:rPr>
          <w:rFonts w:ascii="Sakkal Majalla" w:hAnsi="Sakkal Majalla" w:cs="Sakkal Majalla"/>
          <w:sz w:val="24"/>
          <w:szCs w:val="24"/>
        </w:rPr>
        <w:t>sage du</w:t>
      </w:r>
      <w:r w:rsidR="0066672A" w:rsidRPr="00BE1DFA">
        <w:rPr>
          <w:rFonts w:ascii="Sakkal Majalla" w:hAnsi="Sakkal Majalla" w:cs="Sakkal Majalla"/>
          <w:sz w:val="24"/>
          <w:szCs w:val="24"/>
        </w:rPr>
        <w:t xml:space="preserve"> plomb et ses composés </w:t>
      </w:r>
      <w:r w:rsidRPr="00BE1DFA">
        <w:rPr>
          <w:rFonts w:ascii="Sakkal Majalla" w:hAnsi="Sakkal Majalla" w:cs="Sakkal Majalla"/>
          <w:sz w:val="24"/>
          <w:szCs w:val="24"/>
        </w:rPr>
        <w:t>dans les travaux qu'il exécute</w:t>
      </w:r>
      <w:r w:rsidR="000307AF" w:rsidRPr="00BE1DFA">
        <w:rPr>
          <w:rFonts w:ascii="Sakkal Majalla" w:hAnsi="Sakkal Majalla" w:cs="Sakkal Majalla"/>
          <w:sz w:val="24"/>
          <w:szCs w:val="24"/>
        </w:rPr>
        <w:t>;</w:t>
      </w:r>
    </w:p>
    <w:p w:rsidR="000307AF" w:rsidRPr="00BE1DFA" w:rsidRDefault="00BE1DFA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>F</w:t>
      </w:r>
      <w:r w:rsidR="000307AF" w:rsidRPr="00BE1DFA">
        <w:rPr>
          <w:rFonts w:ascii="Sakkal Majalla" w:hAnsi="Sakkal Majalla" w:cs="Sakkal Majalla"/>
          <w:sz w:val="24"/>
          <w:szCs w:val="24"/>
        </w:rPr>
        <w:t>acture pro-forma</w:t>
      </w:r>
      <w:r w:rsidR="009A259A" w:rsidRPr="00BE1DFA">
        <w:rPr>
          <w:rFonts w:ascii="Sakkal Majalla" w:hAnsi="Sakkal Majalla" w:cs="Sakkal Majalla"/>
          <w:sz w:val="24"/>
          <w:szCs w:val="24"/>
        </w:rPr>
        <w:t xml:space="preserve"> du produit à importer ou à acheter</w:t>
      </w:r>
      <w:r w:rsidR="00523A65" w:rsidRPr="00BE1DFA">
        <w:rPr>
          <w:rFonts w:ascii="Sakkal Majalla" w:hAnsi="Sakkal Majalla" w:cs="Sakkal Majalla"/>
          <w:sz w:val="24"/>
          <w:szCs w:val="24"/>
        </w:rPr>
        <w:t> </w:t>
      </w:r>
      <w:r w:rsidR="000307AF" w:rsidRPr="00BE1DFA">
        <w:rPr>
          <w:rFonts w:ascii="Sakkal Majalla" w:hAnsi="Sakkal Majalla" w:cs="Sakkal Majalla"/>
          <w:sz w:val="24"/>
          <w:szCs w:val="24"/>
        </w:rPr>
        <w:t>;</w:t>
      </w:r>
    </w:p>
    <w:p w:rsidR="000307AF" w:rsidRPr="00BE1DFA" w:rsidRDefault="00BE1DFA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>E</w:t>
      </w:r>
      <w:r w:rsidR="000307AF" w:rsidRPr="00BE1DFA">
        <w:rPr>
          <w:rFonts w:ascii="Sakkal Majalla" w:hAnsi="Sakkal Majalla" w:cs="Sakkal Majalla"/>
          <w:sz w:val="24"/>
          <w:szCs w:val="24"/>
        </w:rPr>
        <w:t>ngagement d’importation </w:t>
      </w:r>
      <w:r w:rsidR="009A259A" w:rsidRPr="00BE1DFA">
        <w:rPr>
          <w:rFonts w:ascii="Sakkal Majalla" w:hAnsi="Sakkal Majalla" w:cs="Sakkal Majalla"/>
          <w:sz w:val="24"/>
          <w:szCs w:val="24"/>
        </w:rPr>
        <w:t xml:space="preserve">des produits à importer en ce qui concerne les demandes d'autorisation d'importation à des fins </w:t>
      </w:r>
      <w:r w:rsidRPr="00BE1DFA">
        <w:rPr>
          <w:rFonts w:ascii="Sakkal Majalla" w:hAnsi="Sakkal Majalla" w:cs="Sakkal Majalla"/>
          <w:sz w:val="24"/>
          <w:szCs w:val="24"/>
        </w:rPr>
        <w:t>industrielles ;</w:t>
      </w:r>
    </w:p>
    <w:p w:rsidR="000307AF" w:rsidRPr="00BE1DFA" w:rsidRDefault="000307AF" w:rsidP="00BE1DFA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 w:rsidRPr="00BE1DFA">
        <w:rPr>
          <w:rFonts w:ascii="Sakkal Majalla" w:hAnsi="Sakkal Majalla" w:cs="Sakkal Majalla"/>
          <w:sz w:val="24"/>
          <w:szCs w:val="24"/>
        </w:rPr>
        <w:t>Fiche technique concernant le produit à importer</w:t>
      </w:r>
      <w:r w:rsidR="009A259A" w:rsidRPr="00BE1DFA">
        <w:rPr>
          <w:rFonts w:ascii="Sakkal Majalla" w:hAnsi="Sakkal Majalla" w:cs="Sakkal Majalla"/>
          <w:sz w:val="24"/>
          <w:szCs w:val="24"/>
        </w:rPr>
        <w:t xml:space="preserve"> ou à acheter</w:t>
      </w:r>
      <w:r w:rsidRPr="00BE1DFA">
        <w:rPr>
          <w:rFonts w:ascii="Sakkal Majalla" w:hAnsi="Sakkal Majalla" w:cs="Sakkal Majalla"/>
          <w:sz w:val="24"/>
          <w:szCs w:val="24"/>
        </w:rPr>
        <w:t> ;</w:t>
      </w:r>
    </w:p>
    <w:p w:rsidR="000307AF" w:rsidRPr="00B754C0" w:rsidRDefault="000307AF" w:rsidP="00310D70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Sakkal Majalla" w:hAnsi="Sakkal Majalla" w:cs="Sakkal Majalla"/>
          <w:sz w:val="24"/>
          <w:szCs w:val="24"/>
        </w:rPr>
      </w:pPr>
      <w:r w:rsidRPr="00310D70">
        <w:rPr>
          <w:rFonts w:ascii="Sakkal Majalla" w:hAnsi="Sakkal Majalla" w:cs="Sakkal Majalla"/>
          <w:sz w:val="24"/>
          <w:szCs w:val="24"/>
        </w:rPr>
        <w:t>Questionnaire signé par le demandeur conformément à l’arrêté du 5 juin 1931 pris</w:t>
      </w:r>
      <w:r w:rsidR="00310D70" w:rsidRPr="00310D70">
        <w:rPr>
          <w:rFonts w:ascii="Sakkal Majalla" w:hAnsi="Sakkal Majalla" w:cs="Sakkal Majalla"/>
          <w:sz w:val="24"/>
          <w:szCs w:val="24"/>
        </w:rPr>
        <w:t xml:space="preserve"> pour l’application </w:t>
      </w:r>
      <w:r w:rsidR="00310D70" w:rsidRPr="00B754C0">
        <w:rPr>
          <w:rFonts w:ascii="Sakkal Majalla" w:hAnsi="Sakkal Majalla" w:cs="Sakkal Majalla"/>
          <w:sz w:val="24"/>
          <w:szCs w:val="24"/>
        </w:rPr>
        <w:t xml:space="preserve">du Dahir du 20 Dou </w:t>
      </w:r>
      <w:proofErr w:type="spellStart"/>
      <w:r w:rsidR="00310D70" w:rsidRPr="00B754C0">
        <w:rPr>
          <w:rFonts w:ascii="Sakkal Majalla" w:hAnsi="Sakkal Majalla" w:cs="Sakkal Majalla"/>
          <w:sz w:val="24"/>
          <w:szCs w:val="24"/>
        </w:rPr>
        <w:t>hijja</w:t>
      </w:r>
      <w:proofErr w:type="spellEnd"/>
      <w:r w:rsidR="00310D70" w:rsidRPr="00B754C0">
        <w:rPr>
          <w:rFonts w:ascii="Sakkal Majalla" w:hAnsi="Sakkal Majalla" w:cs="Sakkal Majalla"/>
          <w:sz w:val="24"/>
          <w:szCs w:val="24"/>
        </w:rPr>
        <w:t xml:space="preserve"> 1349 (9 mai 1931) règlementant l’importation, l’achat la vente, le transport et l’emploi de la céruse et des autres composés de plomb destinés à des usages professionnels.</w:t>
      </w:r>
      <w:r w:rsidR="00635885" w:rsidRPr="00B754C0">
        <w:rPr>
          <w:rFonts w:ascii="Sakkal Majalla" w:hAnsi="Sakkal Majalla" w:cs="Sakkal Majalla"/>
          <w:sz w:val="24"/>
          <w:szCs w:val="24"/>
        </w:rPr>
        <w:t xml:space="preserve"> (B.O n°972 du 12 juin 193 p.704)</w:t>
      </w:r>
    </w:p>
    <w:p w:rsidR="000307AF" w:rsidRPr="00635885" w:rsidRDefault="00005DC4" w:rsidP="00775810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24"/>
          <w:szCs w:val="24"/>
        </w:rPr>
      </w:pPr>
      <w:bookmarkStart w:id="0" w:name="_GoBack"/>
      <w:bookmarkEnd w:id="0"/>
      <w:r w:rsidRPr="00635885">
        <w:rPr>
          <w:rFonts w:ascii="Sakkal Majalla" w:hAnsi="Sakkal Majalla" w:cs="Sakkal Majalla"/>
          <w:b/>
          <w:bCs/>
          <w:sz w:val="24"/>
          <w:szCs w:val="24"/>
        </w:rPr>
        <w:t xml:space="preserve">Les délais de réponse de l'administration à la demande de </w:t>
      </w:r>
      <w:r w:rsidR="00635885" w:rsidRPr="00635885">
        <w:rPr>
          <w:rFonts w:ascii="Sakkal Majalla" w:hAnsi="Sakkal Majalla" w:cs="Sakkal Majalla"/>
          <w:b/>
          <w:bCs/>
          <w:sz w:val="24"/>
          <w:szCs w:val="24"/>
        </w:rPr>
        <w:t>l’usager:</w:t>
      </w:r>
    </w:p>
    <w:p w:rsidR="000307AF" w:rsidRPr="00036EF1" w:rsidRDefault="005C7946" w:rsidP="00146EC5">
      <w:pPr>
        <w:pStyle w:val="Paragraphedeliste"/>
        <w:numPr>
          <w:ilvl w:val="0"/>
          <w:numId w:val="5"/>
        </w:numPr>
        <w:ind w:firstLine="490"/>
        <w:jc w:val="both"/>
        <w:rPr>
          <w:rFonts w:ascii="Sakkal Majalla" w:hAnsi="Sakkal Majalla" w:cs="Sakkal Majalla"/>
          <w:sz w:val="24"/>
          <w:szCs w:val="24"/>
        </w:rPr>
      </w:pPr>
      <w:r w:rsidRPr="00036EF1">
        <w:rPr>
          <w:rFonts w:ascii="Sakkal Majalla" w:hAnsi="Sakkal Majalla" w:cs="Sakkal Majalla"/>
          <w:sz w:val="24"/>
          <w:szCs w:val="24"/>
        </w:rPr>
        <w:t>60 jours</w:t>
      </w:r>
      <w:r w:rsidR="000307AF" w:rsidRPr="00036EF1">
        <w:rPr>
          <w:rFonts w:ascii="Sakkal Majalla" w:hAnsi="Sakkal Majalla" w:cs="Sakkal Majalla"/>
          <w:sz w:val="24"/>
          <w:szCs w:val="24"/>
        </w:rPr>
        <w:t>.</w:t>
      </w:r>
    </w:p>
    <w:p w:rsidR="000307AF" w:rsidRPr="00036EF1" w:rsidRDefault="000307AF" w:rsidP="00A80B8C">
      <w:pPr>
        <w:pStyle w:val="Paragraphedeliste"/>
        <w:numPr>
          <w:ilvl w:val="0"/>
          <w:numId w:val="10"/>
        </w:numPr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36EF1">
        <w:rPr>
          <w:rFonts w:ascii="Sakkal Majalla" w:hAnsi="Sakkal Majalla" w:cs="Sakkal Majalla"/>
          <w:b/>
          <w:bCs/>
          <w:sz w:val="24"/>
          <w:szCs w:val="24"/>
        </w:rPr>
        <w:t>Pour plus d’information, veuillez contacter M</w:t>
      </w:r>
      <w:r w:rsidR="00386488" w:rsidRPr="00036EF1">
        <w:rPr>
          <w:rFonts w:ascii="Sakkal Majalla" w:hAnsi="Sakkal Majalla" w:cs="Sakkal Majalla"/>
          <w:b/>
          <w:bCs/>
          <w:sz w:val="24"/>
          <w:szCs w:val="24"/>
        </w:rPr>
        <w:t>r</w:t>
      </w:r>
      <w:r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proofErr w:type="spellStart"/>
      <w:r w:rsidRPr="00036EF1">
        <w:rPr>
          <w:rFonts w:ascii="Sakkal Majalla" w:hAnsi="Sakkal Majalla" w:cs="Sakkal Majalla"/>
          <w:b/>
          <w:bCs/>
          <w:sz w:val="24"/>
          <w:szCs w:val="24"/>
        </w:rPr>
        <w:t>Lahcen</w:t>
      </w:r>
      <w:proofErr w:type="spellEnd"/>
      <w:r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="000001C4" w:rsidRPr="00036EF1">
        <w:rPr>
          <w:rFonts w:ascii="Sakkal Majalla" w:hAnsi="Sakkal Majalla" w:cs="Sakkal Majalla"/>
          <w:b/>
          <w:bCs/>
          <w:sz w:val="24"/>
          <w:szCs w:val="24"/>
        </w:rPr>
        <w:t>MOUADDINE</w:t>
      </w:r>
      <w:r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chef de Service </w:t>
      </w:r>
      <w:r w:rsidR="00565F0A" w:rsidRPr="00036EF1">
        <w:rPr>
          <w:rFonts w:ascii="Sakkal Majalla" w:hAnsi="Sakkal Majalla" w:cs="Sakkal Majalla"/>
          <w:b/>
          <w:bCs/>
          <w:sz w:val="24"/>
          <w:szCs w:val="24"/>
        </w:rPr>
        <w:t>de l’Hygiène</w:t>
      </w:r>
      <w:r w:rsidR="00565F0A" w:rsidRPr="00036EF1">
        <w:rPr>
          <w:rFonts w:ascii="Sakkal Majalla" w:hAnsi="Sakkal Majalla" w:cs="Sakkal Majalla"/>
          <w:sz w:val="24"/>
          <w:szCs w:val="24"/>
        </w:rPr>
        <w:t xml:space="preserve"> et </w:t>
      </w:r>
      <w:r w:rsidR="00565F0A"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de la Sécurité </w:t>
      </w:r>
      <w:r w:rsidR="0012020D" w:rsidRPr="00036EF1">
        <w:rPr>
          <w:rFonts w:ascii="Sakkal Majalla" w:hAnsi="Sakkal Majalla" w:cs="Sakkal Majalla"/>
          <w:b/>
          <w:bCs/>
          <w:sz w:val="24"/>
          <w:szCs w:val="24"/>
        </w:rPr>
        <w:t>Professionnelle.</w:t>
      </w:r>
      <w:r w:rsidR="00036EF1"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036EF1">
        <w:rPr>
          <w:rFonts w:ascii="Sakkal Majalla" w:hAnsi="Sakkal Majalla" w:cs="Sakkal Majalla"/>
          <w:b/>
          <w:bCs/>
          <w:sz w:val="24"/>
          <w:szCs w:val="24"/>
        </w:rPr>
        <w:t>Tél :</w:t>
      </w:r>
      <w:r w:rsidR="00B54530" w:rsidRPr="00036EF1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="0012020D" w:rsidRPr="00036EF1">
        <w:rPr>
          <w:rFonts w:ascii="Sakkal Majalla" w:hAnsi="Sakkal Majalla" w:cs="Sakkal Majalla"/>
          <w:b/>
          <w:bCs/>
          <w:sz w:val="24"/>
          <w:szCs w:val="24"/>
        </w:rPr>
        <w:t>0661796738.</w:t>
      </w:r>
    </w:p>
    <w:p w:rsidR="00F57702" w:rsidRPr="00036EF1" w:rsidRDefault="00F57702" w:rsidP="00670D23">
      <w:pPr>
        <w:rPr>
          <w:rFonts w:ascii="Sakkal Majalla" w:hAnsi="Sakkal Majalla" w:cs="Sakkal Majalla"/>
          <w:b/>
          <w:bCs/>
          <w:sz w:val="24"/>
          <w:szCs w:val="24"/>
        </w:rPr>
      </w:pPr>
    </w:p>
    <w:sectPr w:rsidR="00F57702" w:rsidRPr="00036EF1" w:rsidSect="00BD5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0" w:rsidRDefault="00AD5170" w:rsidP="00D2079E">
      <w:pPr>
        <w:spacing w:after="0" w:line="240" w:lineRule="auto"/>
      </w:pPr>
      <w:r>
        <w:separator/>
      </w:r>
    </w:p>
  </w:endnote>
  <w:endnote w:type="continuationSeparator" w:id="0">
    <w:p w:rsidR="00AD5170" w:rsidRDefault="00AD5170" w:rsidP="00D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0" w:rsidRDefault="00AD5170" w:rsidP="00D2079E">
      <w:pPr>
        <w:spacing w:after="0" w:line="240" w:lineRule="auto"/>
      </w:pPr>
      <w:r>
        <w:separator/>
      </w:r>
    </w:p>
  </w:footnote>
  <w:footnote w:type="continuationSeparator" w:id="0">
    <w:p w:rsidR="00AD5170" w:rsidRDefault="00AD5170" w:rsidP="00D2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0AD"/>
    <w:multiLevelType w:val="hybridMultilevel"/>
    <w:tmpl w:val="5C32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0C5D"/>
    <w:multiLevelType w:val="hybridMultilevel"/>
    <w:tmpl w:val="8CECB04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ADC"/>
    <w:multiLevelType w:val="hybridMultilevel"/>
    <w:tmpl w:val="3F58A1A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62DF"/>
    <w:multiLevelType w:val="hybridMultilevel"/>
    <w:tmpl w:val="CFEABD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225FA"/>
    <w:multiLevelType w:val="hybridMultilevel"/>
    <w:tmpl w:val="34D63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23F8A"/>
    <w:multiLevelType w:val="hybridMultilevel"/>
    <w:tmpl w:val="B6FC5A5C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622232F"/>
    <w:multiLevelType w:val="hybridMultilevel"/>
    <w:tmpl w:val="8BE2BEF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E4F58"/>
    <w:multiLevelType w:val="hybridMultilevel"/>
    <w:tmpl w:val="F57E84A4"/>
    <w:lvl w:ilvl="0" w:tplc="E708C9D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F"/>
    <w:rsid w:val="000001C4"/>
    <w:rsid w:val="00005DC4"/>
    <w:rsid w:val="000307AF"/>
    <w:rsid w:val="00036EF1"/>
    <w:rsid w:val="00096330"/>
    <w:rsid w:val="0012020D"/>
    <w:rsid w:val="00146EC5"/>
    <w:rsid w:val="001B29D3"/>
    <w:rsid w:val="001C3E76"/>
    <w:rsid w:val="001F2EB7"/>
    <w:rsid w:val="00212A95"/>
    <w:rsid w:val="00224AFD"/>
    <w:rsid w:val="00247566"/>
    <w:rsid w:val="002679A2"/>
    <w:rsid w:val="002C0D91"/>
    <w:rsid w:val="002D5EE8"/>
    <w:rsid w:val="00300B8B"/>
    <w:rsid w:val="0031060E"/>
    <w:rsid w:val="00310D70"/>
    <w:rsid w:val="00317132"/>
    <w:rsid w:val="003275E8"/>
    <w:rsid w:val="0033415E"/>
    <w:rsid w:val="00344181"/>
    <w:rsid w:val="00347F31"/>
    <w:rsid w:val="00360D25"/>
    <w:rsid w:val="00375730"/>
    <w:rsid w:val="00381098"/>
    <w:rsid w:val="00386488"/>
    <w:rsid w:val="00394CAB"/>
    <w:rsid w:val="003A4F5E"/>
    <w:rsid w:val="003B1BDD"/>
    <w:rsid w:val="003E037D"/>
    <w:rsid w:val="0040610F"/>
    <w:rsid w:val="004200EB"/>
    <w:rsid w:val="0042380F"/>
    <w:rsid w:val="00427E06"/>
    <w:rsid w:val="004A0381"/>
    <w:rsid w:val="004A14A8"/>
    <w:rsid w:val="004A1F92"/>
    <w:rsid w:val="004A2DE0"/>
    <w:rsid w:val="004C5508"/>
    <w:rsid w:val="004F6903"/>
    <w:rsid w:val="00514551"/>
    <w:rsid w:val="00521815"/>
    <w:rsid w:val="00523A65"/>
    <w:rsid w:val="00541A79"/>
    <w:rsid w:val="0054329D"/>
    <w:rsid w:val="005436E6"/>
    <w:rsid w:val="0055131B"/>
    <w:rsid w:val="005558BD"/>
    <w:rsid w:val="00565F0A"/>
    <w:rsid w:val="00585D3B"/>
    <w:rsid w:val="00593DFE"/>
    <w:rsid w:val="005C46D0"/>
    <w:rsid w:val="005C7946"/>
    <w:rsid w:val="005D1AC1"/>
    <w:rsid w:val="005E38CB"/>
    <w:rsid w:val="005E3F46"/>
    <w:rsid w:val="005F4E7A"/>
    <w:rsid w:val="005F762F"/>
    <w:rsid w:val="006228F0"/>
    <w:rsid w:val="00625380"/>
    <w:rsid w:val="00627E69"/>
    <w:rsid w:val="00635885"/>
    <w:rsid w:val="0064052D"/>
    <w:rsid w:val="00652F33"/>
    <w:rsid w:val="0066672A"/>
    <w:rsid w:val="00670D23"/>
    <w:rsid w:val="007057EF"/>
    <w:rsid w:val="00752425"/>
    <w:rsid w:val="00770BE1"/>
    <w:rsid w:val="007D0A65"/>
    <w:rsid w:val="00836360"/>
    <w:rsid w:val="008603E8"/>
    <w:rsid w:val="008C574E"/>
    <w:rsid w:val="008C6EA7"/>
    <w:rsid w:val="008E0484"/>
    <w:rsid w:val="008E2FC1"/>
    <w:rsid w:val="008F167C"/>
    <w:rsid w:val="008F2E80"/>
    <w:rsid w:val="00912226"/>
    <w:rsid w:val="00936A49"/>
    <w:rsid w:val="009A259A"/>
    <w:rsid w:val="009B42BB"/>
    <w:rsid w:val="009B7B02"/>
    <w:rsid w:val="009C3EBA"/>
    <w:rsid w:val="00A66433"/>
    <w:rsid w:val="00AD5170"/>
    <w:rsid w:val="00B12F78"/>
    <w:rsid w:val="00B35763"/>
    <w:rsid w:val="00B54530"/>
    <w:rsid w:val="00B63949"/>
    <w:rsid w:val="00B665A2"/>
    <w:rsid w:val="00B754C0"/>
    <w:rsid w:val="00B96DBB"/>
    <w:rsid w:val="00BB1884"/>
    <w:rsid w:val="00BB452C"/>
    <w:rsid w:val="00BD5D6D"/>
    <w:rsid w:val="00BE1DFA"/>
    <w:rsid w:val="00C23423"/>
    <w:rsid w:val="00C457EE"/>
    <w:rsid w:val="00C51F23"/>
    <w:rsid w:val="00CD45DC"/>
    <w:rsid w:val="00D2079E"/>
    <w:rsid w:val="00D555F3"/>
    <w:rsid w:val="00D72F92"/>
    <w:rsid w:val="00D966B7"/>
    <w:rsid w:val="00DB5C94"/>
    <w:rsid w:val="00DD504F"/>
    <w:rsid w:val="00E16C56"/>
    <w:rsid w:val="00E31CCB"/>
    <w:rsid w:val="00E533EC"/>
    <w:rsid w:val="00E64957"/>
    <w:rsid w:val="00E7421C"/>
    <w:rsid w:val="00E75E4A"/>
    <w:rsid w:val="00EA575A"/>
    <w:rsid w:val="00EB44CD"/>
    <w:rsid w:val="00EE592F"/>
    <w:rsid w:val="00EE63FE"/>
    <w:rsid w:val="00F142FE"/>
    <w:rsid w:val="00F261D1"/>
    <w:rsid w:val="00F40FCE"/>
    <w:rsid w:val="00F57702"/>
    <w:rsid w:val="00F62EDE"/>
    <w:rsid w:val="00F81835"/>
    <w:rsid w:val="00F82EE2"/>
    <w:rsid w:val="00FB5328"/>
    <w:rsid w:val="00FC44CF"/>
    <w:rsid w:val="00FD521A"/>
    <w:rsid w:val="00FD67D4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7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79E"/>
  </w:style>
  <w:style w:type="paragraph" w:styleId="Pieddepage">
    <w:name w:val="footer"/>
    <w:basedOn w:val="Normal"/>
    <w:link w:val="PieddepageCar"/>
    <w:uiPriority w:val="99"/>
    <w:semiHidden/>
    <w:unhideWhenUsed/>
    <w:rsid w:val="00D2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79E"/>
  </w:style>
  <w:style w:type="table" w:styleId="Grilledutableau">
    <w:name w:val="Table Grid"/>
    <w:basedOn w:val="TableauNormal"/>
    <w:uiPriority w:val="59"/>
    <w:rsid w:val="009C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7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79E"/>
  </w:style>
  <w:style w:type="paragraph" w:styleId="Pieddepage">
    <w:name w:val="footer"/>
    <w:basedOn w:val="Normal"/>
    <w:link w:val="PieddepageCar"/>
    <w:uiPriority w:val="99"/>
    <w:semiHidden/>
    <w:unhideWhenUsed/>
    <w:rsid w:val="00D2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79E"/>
  </w:style>
  <w:style w:type="table" w:styleId="Grilledutableau">
    <w:name w:val="Table Grid"/>
    <w:basedOn w:val="TableauNormal"/>
    <w:uiPriority w:val="59"/>
    <w:rsid w:val="009C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D1FF-D86C-450A-885A-976D05E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2012-04-02T15:13:00Z</cp:lastPrinted>
  <dcterms:created xsi:type="dcterms:W3CDTF">2023-02-06T14:15:00Z</dcterms:created>
  <dcterms:modified xsi:type="dcterms:W3CDTF">2023-02-06T14:15:00Z</dcterms:modified>
</cp:coreProperties>
</file>